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30" w:rsidRDefault="00DD595B" w:rsidP="00950130">
      <w:pPr>
        <w:jc w:val="center"/>
        <w:rPr>
          <w:b/>
          <w:lang w:val="en-US"/>
        </w:rPr>
      </w:pPr>
      <w:r w:rsidRPr="00D85D1C">
        <w:rPr>
          <w:b/>
          <w:lang w:val="en-US"/>
        </w:rPr>
        <w:t xml:space="preserve">Fundamentals of electro-transport processes in membrane systems </w:t>
      </w:r>
    </w:p>
    <w:p w:rsidR="006A40CB" w:rsidRPr="000120FE" w:rsidRDefault="006A40CB" w:rsidP="00950130">
      <w:pPr>
        <w:jc w:val="center"/>
        <w:rPr>
          <w:b/>
          <w:sz w:val="22"/>
          <w:szCs w:val="22"/>
          <w:lang w:val="en-US"/>
        </w:rPr>
      </w:pPr>
      <w:r w:rsidRPr="000120FE">
        <w:rPr>
          <w:b/>
          <w:sz w:val="22"/>
          <w:szCs w:val="22"/>
          <w:lang w:val="en-US"/>
        </w:rPr>
        <w:t>Int</w:t>
      </w:r>
      <w:r w:rsidR="009A7681">
        <w:rPr>
          <w:b/>
          <w:sz w:val="22"/>
          <w:szCs w:val="22"/>
          <w:lang w:val="en-US"/>
        </w:rPr>
        <w:t>ensive multidisciplinary course</w:t>
      </w:r>
      <w:r w:rsidRPr="000120FE">
        <w:rPr>
          <w:b/>
          <w:sz w:val="22"/>
          <w:szCs w:val="22"/>
          <w:lang w:val="en-US"/>
        </w:rPr>
        <w:t>: physics, chemistry, programming, simulation</w:t>
      </w:r>
    </w:p>
    <w:p w:rsidR="0028578F" w:rsidRDefault="0028578F" w:rsidP="00950130">
      <w:pPr>
        <w:jc w:val="center"/>
        <w:rPr>
          <w:b/>
          <w:lang w:val="en-US"/>
        </w:rPr>
      </w:pPr>
    </w:p>
    <w:p w:rsidR="00835141" w:rsidRPr="00D85D1C" w:rsidRDefault="00835141" w:rsidP="00950130">
      <w:pPr>
        <w:jc w:val="center"/>
        <w:rPr>
          <w:b/>
          <w:lang w:val="en-US"/>
        </w:rPr>
      </w:pPr>
    </w:p>
    <w:p w:rsidR="00015F47" w:rsidRPr="00015F47" w:rsidRDefault="00015F47" w:rsidP="00DD595B">
      <w:pPr>
        <w:rPr>
          <w:b/>
          <w:i/>
          <w:lang w:val="en-US"/>
        </w:rPr>
      </w:pPr>
      <w:proofErr w:type="spellStart"/>
      <w:r w:rsidRPr="00015F47">
        <w:rPr>
          <w:b/>
          <w:i/>
          <w:lang w:val="en-US"/>
        </w:rPr>
        <w:t>Lectures</w:t>
      </w:r>
      <w:r w:rsidR="0005232C">
        <w:rPr>
          <w:b/>
          <w:i/>
          <w:lang w:val="en-US"/>
        </w:rPr>
        <w:t>&amp;</w:t>
      </w:r>
      <w:r w:rsidR="0005232C" w:rsidRPr="0005232C">
        <w:rPr>
          <w:b/>
          <w:i/>
          <w:lang w:val="en-US"/>
        </w:rPr>
        <w:t>Problem</w:t>
      </w:r>
      <w:proofErr w:type="spellEnd"/>
      <w:r w:rsidR="0005232C" w:rsidRPr="0005232C">
        <w:rPr>
          <w:b/>
          <w:i/>
          <w:lang w:val="en-US"/>
        </w:rPr>
        <w:t xml:space="preserve"> </w:t>
      </w:r>
      <w:proofErr w:type="gramStart"/>
      <w:r w:rsidR="0005232C" w:rsidRPr="0005232C">
        <w:rPr>
          <w:b/>
          <w:i/>
          <w:lang w:val="en-US"/>
        </w:rPr>
        <w:t>solving</w:t>
      </w:r>
      <w:r w:rsidR="0005232C">
        <w:rPr>
          <w:b/>
          <w:i/>
          <w:lang w:val="en-US"/>
        </w:rPr>
        <w:t xml:space="preserve">  -</w:t>
      </w:r>
      <w:proofErr w:type="gramEnd"/>
      <w:r w:rsidR="0005232C">
        <w:rPr>
          <w:b/>
          <w:i/>
          <w:lang w:val="en-US"/>
        </w:rPr>
        <w:t xml:space="preserve"> 3</w:t>
      </w:r>
      <w:r w:rsidR="009E5039">
        <w:rPr>
          <w:b/>
          <w:i/>
          <w:lang w:val="en-US"/>
        </w:rPr>
        <w:t>0</w:t>
      </w:r>
      <w:r w:rsidR="0005232C">
        <w:rPr>
          <w:b/>
          <w:i/>
          <w:lang w:val="en-US"/>
        </w:rPr>
        <w:t xml:space="preserve"> </w:t>
      </w:r>
      <w:proofErr w:type="spellStart"/>
      <w:r w:rsidR="0005232C">
        <w:rPr>
          <w:b/>
          <w:i/>
          <w:lang w:val="en-US"/>
        </w:rPr>
        <w:t>hrs</w:t>
      </w:r>
      <w:proofErr w:type="spellEnd"/>
    </w:p>
    <w:p w:rsidR="00015F47" w:rsidRDefault="00015F47" w:rsidP="00DD595B">
      <w:pPr>
        <w:rPr>
          <w:lang w:val="en-US"/>
        </w:rPr>
      </w:pPr>
    </w:p>
    <w:p w:rsidR="00950130" w:rsidRPr="001C1630" w:rsidRDefault="0028578F" w:rsidP="00DD595B">
      <w:pPr>
        <w:rPr>
          <w:i/>
          <w:lang w:val="en-US"/>
        </w:rPr>
      </w:pPr>
      <w:r w:rsidRPr="001C1630">
        <w:rPr>
          <w:i/>
          <w:lang w:val="en-US"/>
        </w:rPr>
        <w:t xml:space="preserve">Governing </w:t>
      </w:r>
      <w:r w:rsidR="00DD595B" w:rsidRPr="001C1630">
        <w:rPr>
          <w:i/>
          <w:lang w:val="en-US"/>
        </w:rPr>
        <w:t xml:space="preserve">transport </w:t>
      </w:r>
      <w:r w:rsidRPr="001C1630">
        <w:rPr>
          <w:i/>
          <w:lang w:val="en-US"/>
        </w:rPr>
        <w:t xml:space="preserve">equations </w:t>
      </w:r>
    </w:p>
    <w:p w:rsidR="002C5481" w:rsidRPr="00DD595B" w:rsidRDefault="002C5481" w:rsidP="00950130">
      <w:pPr>
        <w:jc w:val="center"/>
        <w:rPr>
          <w:lang w:val="en-US"/>
        </w:rPr>
      </w:pPr>
    </w:p>
    <w:p w:rsidR="002C5481" w:rsidRDefault="0028578F" w:rsidP="00DD595B">
      <w:pPr>
        <w:ind w:left="720"/>
        <w:jc w:val="both"/>
        <w:rPr>
          <w:rStyle w:val="hps"/>
          <w:lang w:val="en"/>
        </w:rPr>
      </w:pPr>
      <w:r>
        <w:rPr>
          <w:rStyle w:val="hps"/>
          <w:lang w:val="en"/>
        </w:rPr>
        <w:t>B</w:t>
      </w:r>
      <w:r w:rsidR="002C5481">
        <w:rPr>
          <w:rStyle w:val="hps"/>
          <w:lang w:val="en"/>
        </w:rPr>
        <w:t>asic</w:t>
      </w:r>
      <w:r w:rsidR="002C5481">
        <w:rPr>
          <w:lang w:val="en"/>
        </w:rPr>
        <w:t xml:space="preserve"> </w:t>
      </w:r>
      <w:r w:rsidR="002C5481">
        <w:rPr>
          <w:rStyle w:val="hps"/>
          <w:lang w:val="en"/>
        </w:rPr>
        <w:t>transport equations</w:t>
      </w:r>
      <w:r w:rsidR="002C5481">
        <w:rPr>
          <w:lang w:val="en"/>
        </w:rPr>
        <w:t xml:space="preserve">. The microscopic and irreversible thermodynamics approaches. Onsager and Kedem-Katchalsky equations. </w:t>
      </w:r>
      <w:r w:rsidR="002C5481">
        <w:rPr>
          <w:rStyle w:val="hps"/>
          <w:lang w:val="en"/>
        </w:rPr>
        <w:t>The</w:t>
      </w:r>
      <w:r w:rsidR="002C5481">
        <w:rPr>
          <w:lang w:val="en"/>
        </w:rPr>
        <w:t xml:space="preserve"> </w:t>
      </w:r>
      <w:r w:rsidR="002C5481">
        <w:rPr>
          <w:rStyle w:val="hps"/>
          <w:lang w:val="en"/>
        </w:rPr>
        <w:t>Nernst</w:t>
      </w:r>
      <w:r w:rsidR="002C5481">
        <w:rPr>
          <w:lang w:val="en"/>
        </w:rPr>
        <w:t xml:space="preserve">-Planck </w:t>
      </w:r>
      <w:r w:rsidR="002C5481">
        <w:rPr>
          <w:rStyle w:val="hps"/>
          <w:lang w:val="en"/>
        </w:rPr>
        <w:t xml:space="preserve">equation and </w:t>
      </w:r>
      <w:r>
        <w:rPr>
          <w:rStyle w:val="hps"/>
          <w:lang w:val="en"/>
        </w:rPr>
        <w:t xml:space="preserve">the </w:t>
      </w:r>
      <w:r w:rsidR="002C5481">
        <w:rPr>
          <w:rStyle w:val="hps"/>
          <w:lang w:val="en"/>
        </w:rPr>
        <w:t xml:space="preserve">linear equations of Fick, Ohm, Darcy and Fourier. Applications to homogeneous and heterogeneous media. </w:t>
      </w:r>
      <w:r w:rsidR="00F24267">
        <w:rPr>
          <w:rStyle w:val="hps"/>
          <w:lang w:val="en"/>
        </w:rPr>
        <w:t>Basics of e</w:t>
      </w:r>
      <w:r w:rsidR="00F24267" w:rsidRPr="00AB3360">
        <w:rPr>
          <w:lang w:val="en"/>
        </w:rPr>
        <w:t>ffective medium theory</w:t>
      </w:r>
      <w:r w:rsidR="00F24267">
        <w:rPr>
          <w:lang w:val="en"/>
        </w:rPr>
        <w:t xml:space="preserve">. </w:t>
      </w:r>
    </w:p>
    <w:p w:rsidR="002C5481" w:rsidRDefault="002C5481" w:rsidP="00DD595B">
      <w:pPr>
        <w:ind w:left="720"/>
        <w:jc w:val="both"/>
        <w:rPr>
          <w:lang w:val="en"/>
        </w:rPr>
      </w:pPr>
      <w:r>
        <w:rPr>
          <w:rStyle w:val="hps"/>
          <w:lang w:val="en"/>
        </w:rPr>
        <w:t xml:space="preserve">The conservation equations. </w:t>
      </w:r>
      <w:r w:rsidR="0028578F">
        <w:rPr>
          <w:rStyle w:val="hps"/>
          <w:lang w:val="en"/>
        </w:rPr>
        <w:t>Conservation</w:t>
      </w:r>
      <w:r>
        <w:rPr>
          <w:rStyle w:val="hps"/>
          <w:lang w:val="en"/>
        </w:rPr>
        <w:t xml:space="preserve"> of mass, matter, energy. </w:t>
      </w:r>
      <w:r w:rsidR="0028578F">
        <w:rPr>
          <w:rStyle w:val="hps"/>
          <w:lang w:val="en"/>
        </w:rPr>
        <w:t>Conservation</w:t>
      </w:r>
      <w:r w:rsidR="0028578F">
        <w:rPr>
          <w:rStyle w:val="shorttext"/>
          <w:lang w:val="en"/>
        </w:rPr>
        <w:t xml:space="preserve"> </w:t>
      </w:r>
      <w:r w:rsidR="0028578F">
        <w:rPr>
          <w:rStyle w:val="hps"/>
          <w:lang w:val="en"/>
        </w:rPr>
        <w:t>of momentum.</w:t>
      </w:r>
      <w:r w:rsidR="0028578F">
        <w:rPr>
          <w:rStyle w:val="shorttext"/>
          <w:lang w:val="en"/>
        </w:rPr>
        <w:t xml:space="preserve"> </w:t>
      </w:r>
      <w:r w:rsidR="0028578F">
        <w:rPr>
          <w:rStyle w:val="hps"/>
          <w:lang w:val="en"/>
        </w:rPr>
        <w:t>The Navier</w:t>
      </w:r>
      <w:r w:rsidR="0028578F">
        <w:rPr>
          <w:rStyle w:val="shorttext"/>
          <w:lang w:val="en"/>
        </w:rPr>
        <w:t xml:space="preserve">-Stokes </w:t>
      </w:r>
      <w:r w:rsidR="0028578F">
        <w:rPr>
          <w:rStyle w:val="hps"/>
          <w:lang w:val="en"/>
        </w:rPr>
        <w:t>equation</w:t>
      </w:r>
      <w:r>
        <w:rPr>
          <w:lang w:val="en"/>
        </w:rPr>
        <w:t xml:space="preserve">. </w:t>
      </w:r>
      <w:r w:rsidR="00E52A34" w:rsidRPr="00E52A34">
        <w:rPr>
          <w:lang w:val="en"/>
        </w:rPr>
        <w:t>Hagen-Poiseuille flow</w:t>
      </w:r>
      <w:r w:rsidR="00E52A34">
        <w:rPr>
          <w:lang w:val="en"/>
        </w:rPr>
        <w:t xml:space="preserve"> between membranes. </w:t>
      </w:r>
    </w:p>
    <w:p w:rsidR="00C3044D" w:rsidRDefault="00C3044D" w:rsidP="0028578F">
      <w:pPr>
        <w:jc w:val="both"/>
        <w:rPr>
          <w:lang w:val="en"/>
        </w:rPr>
      </w:pPr>
    </w:p>
    <w:p w:rsidR="0028578F" w:rsidRDefault="0028578F" w:rsidP="0028578F">
      <w:pPr>
        <w:jc w:val="both"/>
        <w:rPr>
          <w:lang w:val="e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827"/>
        <w:gridCol w:w="2092"/>
      </w:tblGrid>
      <w:tr w:rsidR="00C3044D" w:rsidRPr="00615BB6" w:rsidTr="00615BB6">
        <w:tc>
          <w:tcPr>
            <w:tcW w:w="3652" w:type="dxa"/>
            <w:shd w:val="clear" w:color="auto" w:fill="auto"/>
          </w:tcPr>
          <w:p w:rsidR="00C3044D" w:rsidRPr="00615BB6" w:rsidRDefault="00C3044D" w:rsidP="001C1630">
            <w:pPr>
              <w:rPr>
                <w:lang w:val="en"/>
              </w:rPr>
            </w:pPr>
            <w:r w:rsidRPr="00615BB6">
              <w:rPr>
                <w:i/>
                <w:lang w:val="en-US"/>
              </w:rPr>
              <w:t>Structure of charged membranes</w:t>
            </w:r>
          </w:p>
        </w:tc>
        <w:tc>
          <w:tcPr>
            <w:tcW w:w="3827" w:type="dxa"/>
            <w:shd w:val="clear" w:color="auto" w:fill="auto"/>
          </w:tcPr>
          <w:p w:rsidR="00C3044D" w:rsidRPr="00615BB6" w:rsidRDefault="000D283D" w:rsidP="00615BB6">
            <w:pPr>
              <w:jc w:val="both"/>
              <w:rPr>
                <w:lang w:val="en"/>
              </w:rPr>
            </w:pPr>
            <w:r w:rsidRPr="006B6ECF">
              <w:rPr>
                <w:noProof/>
                <w:lang w:val="ru-RU"/>
              </w:rPr>
              <w:drawing>
                <wp:inline distT="0" distB="0" distL="0" distR="0">
                  <wp:extent cx="2295525" cy="127635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shd w:val="clear" w:color="auto" w:fill="auto"/>
          </w:tcPr>
          <w:p w:rsidR="00C3044D" w:rsidRPr="00615BB6" w:rsidRDefault="000D283D" w:rsidP="00615BB6">
            <w:pPr>
              <w:jc w:val="both"/>
              <w:rPr>
                <w:lang w:val="en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211580" cy="1213485"/>
                  <wp:effectExtent l="0" t="0" r="7620" b="5715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13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578F" w:rsidRDefault="0028578F" w:rsidP="0028578F">
      <w:pPr>
        <w:jc w:val="both"/>
        <w:rPr>
          <w:lang w:val="en"/>
        </w:rPr>
      </w:pPr>
    </w:p>
    <w:p w:rsidR="0028578F" w:rsidRDefault="0028578F" w:rsidP="00DD595B">
      <w:pPr>
        <w:ind w:left="720"/>
        <w:jc w:val="both"/>
        <w:rPr>
          <w:lang w:val="en"/>
        </w:rPr>
      </w:pPr>
      <w:r>
        <w:rPr>
          <w:lang w:val="en"/>
        </w:rPr>
        <w:t>S</w:t>
      </w:r>
      <w:r>
        <w:rPr>
          <w:rStyle w:val="hps"/>
          <w:lang w:val="en"/>
        </w:rPr>
        <w:t>tructure of</w:t>
      </w:r>
      <w:r>
        <w:rPr>
          <w:lang w:val="en"/>
        </w:rPr>
        <w:t xml:space="preserve"> </w:t>
      </w:r>
      <w:r>
        <w:rPr>
          <w:rStyle w:val="hps"/>
          <w:lang w:val="en"/>
        </w:rPr>
        <w:t>the electric double</w:t>
      </w:r>
      <w:r>
        <w:rPr>
          <w:lang w:val="en"/>
        </w:rPr>
        <w:t xml:space="preserve"> </w:t>
      </w:r>
      <w:r>
        <w:rPr>
          <w:rStyle w:val="hps"/>
          <w:lang w:val="en"/>
        </w:rPr>
        <w:t>layer</w:t>
      </w:r>
      <w:r>
        <w:rPr>
          <w:lang w:val="en"/>
        </w:rPr>
        <w:t xml:space="preserve"> </w:t>
      </w:r>
      <w:r>
        <w:rPr>
          <w:rStyle w:val="hps"/>
          <w:lang w:val="en"/>
        </w:rPr>
        <w:t>at the interfaces</w:t>
      </w:r>
      <w:r>
        <w:rPr>
          <w:lang w:val="en"/>
        </w:rPr>
        <w:t xml:space="preserve">: </w:t>
      </w:r>
      <w:r>
        <w:rPr>
          <w:rStyle w:val="hps"/>
          <w:lang w:val="en"/>
        </w:rPr>
        <w:t>diffuse</w:t>
      </w:r>
      <w:r>
        <w:rPr>
          <w:lang w:val="en"/>
        </w:rPr>
        <w:t xml:space="preserve"> </w:t>
      </w:r>
      <w:r>
        <w:rPr>
          <w:rStyle w:val="hps"/>
          <w:lang w:val="en"/>
        </w:rPr>
        <w:t>and dense</w:t>
      </w:r>
      <w:r>
        <w:rPr>
          <w:lang w:val="en"/>
        </w:rPr>
        <w:t xml:space="preserve"> </w:t>
      </w:r>
      <w:r>
        <w:rPr>
          <w:rStyle w:val="hps"/>
          <w:lang w:val="en"/>
        </w:rPr>
        <w:t>parts of the</w:t>
      </w:r>
      <w:r>
        <w:rPr>
          <w:lang w:val="en"/>
        </w:rPr>
        <w:t xml:space="preserve"> </w:t>
      </w:r>
      <w:r>
        <w:rPr>
          <w:rStyle w:val="hps"/>
          <w:lang w:val="en"/>
        </w:rPr>
        <w:t>EDL</w:t>
      </w:r>
      <w:r>
        <w:rPr>
          <w:lang w:val="en"/>
        </w:rPr>
        <w:t xml:space="preserve">; </w:t>
      </w:r>
      <w:r>
        <w:rPr>
          <w:rStyle w:val="hps"/>
          <w:lang w:val="en"/>
        </w:rPr>
        <w:t>models by Helmholtz</w:t>
      </w:r>
      <w:r>
        <w:rPr>
          <w:lang w:val="en"/>
        </w:rPr>
        <w:t xml:space="preserve">, </w:t>
      </w:r>
      <w:proofErr w:type="spellStart"/>
      <w:r>
        <w:rPr>
          <w:rStyle w:val="hps"/>
          <w:lang w:val="en"/>
        </w:rPr>
        <w:t>Gouy</w:t>
      </w:r>
      <w:proofErr w:type="spellEnd"/>
      <w:r w:rsidR="00DD595B">
        <w:rPr>
          <w:rStyle w:val="hps"/>
          <w:lang w:val="en"/>
        </w:rPr>
        <w:t>-</w:t>
      </w:r>
      <w:r>
        <w:rPr>
          <w:rStyle w:val="hps"/>
          <w:lang w:val="en"/>
        </w:rPr>
        <w:t>Chapman</w:t>
      </w:r>
      <w:r>
        <w:rPr>
          <w:lang w:val="en"/>
        </w:rPr>
        <w:t xml:space="preserve">, </w:t>
      </w:r>
      <w:r>
        <w:rPr>
          <w:rStyle w:val="hps"/>
          <w:lang w:val="en"/>
        </w:rPr>
        <w:t>Stern</w:t>
      </w:r>
      <w:r>
        <w:rPr>
          <w:lang w:val="en"/>
        </w:rPr>
        <w:t>.</w:t>
      </w:r>
      <w:r w:rsidR="009C4852">
        <w:rPr>
          <w:lang w:val="en"/>
        </w:rPr>
        <w:t xml:space="preserve"> Equilibrium at interfaces. Boltzmann and </w:t>
      </w:r>
      <w:proofErr w:type="spellStart"/>
      <w:r w:rsidR="009C4852">
        <w:rPr>
          <w:lang w:val="en"/>
        </w:rPr>
        <w:t>Donnan</w:t>
      </w:r>
      <w:proofErr w:type="spellEnd"/>
      <w:r w:rsidR="009C4852">
        <w:rPr>
          <w:lang w:val="en"/>
        </w:rPr>
        <w:t xml:space="preserve"> equations.</w:t>
      </w:r>
    </w:p>
    <w:p w:rsidR="00F24267" w:rsidRDefault="0028578F" w:rsidP="00DD595B">
      <w:pPr>
        <w:ind w:left="720"/>
        <w:jc w:val="both"/>
        <w:rPr>
          <w:lang w:val="en"/>
        </w:rPr>
      </w:pPr>
      <w:r>
        <w:rPr>
          <w:rStyle w:val="hps"/>
          <w:lang w:val="en"/>
        </w:rPr>
        <w:t>Structure</w:t>
      </w:r>
      <w:r>
        <w:rPr>
          <w:lang w:val="en"/>
        </w:rPr>
        <w:t xml:space="preserve"> </w:t>
      </w:r>
      <w:r>
        <w:rPr>
          <w:rStyle w:val="hps"/>
          <w:lang w:val="en"/>
        </w:rPr>
        <w:t>of charged</w:t>
      </w:r>
      <w:r>
        <w:rPr>
          <w:lang w:val="en"/>
        </w:rPr>
        <w:t xml:space="preserve"> </w:t>
      </w:r>
      <w:r>
        <w:rPr>
          <w:rStyle w:val="hps"/>
          <w:lang w:val="en"/>
        </w:rPr>
        <w:t>membranes and</w:t>
      </w:r>
      <w:r>
        <w:rPr>
          <w:lang w:val="en"/>
        </w:rPr>
        <w:t xml:space="preserve"> </w:t>
      </w:r>
      <w:r>
        <w:rPr>
          <w:rStyle w:val="hps"/>
          <w:lang w:val="en"/>
        </w:rPr>
        <w:t>its</w:t>
      </w:r>
      <w:r>
        <w:rPr>
          <w:lang w:val="en"/>
        </w:rPr>
        <w:t xml:space="preserve"> </w:t>
      </w:r>
      <w:r>
        <w:rPr>
          <w:rStyle w:val="hps"/>
          <w:lang w:val="en"/>
        </w:rPr>
        <w:t>model description</w:t>
      </w:r>
      <w:r>
        <w:rPr>
          <w:lang w:val="en"/>
        </w:rPr>
        <w:t xml:space="preserve">. </w:t>
      </w:r>
      <w:r>
        <w:rPr>
          <w:rStyle w:val="hps"/>
          <w:lang w:val="en"/>
        </w:rPr>
        <w:t>Structuring in</w:t>
      </w:r>
      <w:r>
        <w:rPr>
          <w:lang w:val="en"/>
        </w:rPr>
        <w:t xml:space="preserve"> </w:t>
      </w:r>
      <w:r>
        <w:rPr>
          <w:rStyle w:val="hps"/>
          <w:lang w:val="en"/>
        </w:rPr>
        <w:t>dry</w:t>
      </w:r>
      <w:r>
        <w:rPr>
          <w:lang w:val="en"/>
        </w:rPr>
        <w:t xml:space="preserve"> </w:t>
      </w:r>
      <w:r>
        <w:rPr>
          <w:rStyle w:val="hps"/>
          <w:lang w:val="en"/>
        </w:rPr>
        <w:t>membranes, formation of</w:t>
      </w:r>
      <w:r>
        <w:rPr>
          <w:lang w:val="en"/>
        </w:rPr>
        <w:t xml:space="preserve"> </w:t>
      </w:r>
      <w:proofErr w:type="spellStart"/>
      <w:r>
        <w:rPr>
          <w:rStyle w:val="hps"/>
          <w:lang w:val="en"/>
        </w:rPr>
        <w:t>multiplets</w:t>
      </w:r>
      <w:proofErr w:type="spellEnd"/>
      <w:r>
        <w:rPr>
          <w:lang w:val="en"/>
        </w:rPr>
        <w:t xml:space="preserve">; </w:t>
      </w:r>
      <w:r>
        <w:rPr>
          <w:rStyle w:val="hps"/>
          <w:lang w:val="en"/>
        </w:rPr>
        <w:t>evolution</w:t>
      </w:r>
      <w:r w:rsidR="00F24267">
        <w:rPr>
          <w:rStyle w:val="hps"/>
          <w:lang w:val="en"/>
        </w:rPr>
        <w:t xml:space="preserve"> of</w:t>
      </w:r>
      <w:r>
        <w:rPr>
          <w:lang w:val="en"/>
        </w:rPr>
        <w:t xml:space="preserve"> </w:t>
      </w:r>
      <w:r>
        <w:rPr>
          <w:rStyle w:val="hps"/>
          <w:lang w:val="en"/>
        </w:rPr>
        <w:t>structure</w:t>
      </w:r>
      <w:r>
        <w:rPr>
          <w:lang w:val="en"/>
        </w:rPr>
        <w:t xml:space="preserve"> </w:t>
      </w:r>
      <w:r w:rsidR="00F24267">
        <w:rPr>
          <w:rStyle w:val="hps"/>
          <w:lang w:val="en"/>
        </w:rPr>
        <w:t>when swelling</w:t>
      </w:r>
      <w:r w:rsidR="009C4852">
        <w:rPr>
          <w:rStyle w:val="hps"/>
          <w:lang w:val="en"/>
        </w:rPr>
        <w:t>. S</w:t>
      </w:r>
      <w:r>
        <w:rPr>
          <w:rStyle w:val="hps"/>
          <w:lang w:val="en"/>
        </w:rPr>
        <w:t>imilar</w:t>
      </w:r>
      <w:r w:rsidR="00F24267">
        <w:rPr>
          <w:rStyle w:val="hps"/>
          <w:lang w:val="en"/>
        </w:rPr>
        <w:t>ity with</w:t>
      </w:r>
      <w:r>
        <w:rPr>
          <w:rStyle w:val="hps"/>
          <w:lang w:val="en"/>
        </w:rPr>
        <w:t xml:space="preserve"> biological</w:t>
      </w:r>
      <w:r>
        <w:rPr>
          <w:lang w:val="en"/>
        </w:rPr>
        <w:t xml:space="preserve"> </w:t>
      </w:r>
      <w:r>
        <w:rPr>
          <w:rStyle w:val="hps"/>
          <w:lang w:val="en"/>
        </w:rPr>
        <w:t>membranes</w:t>
      </w:r>
      <w:r>
        <w:rPr>
          <w:lang w:val="en"/>
        </w:rPr>
        <w:t xml:space="preserve">, </w:t>
      </w:r>
      <w:r>
        <w:rPr>
          <w:rStyle w:val="hps"/>
          <w:lang w:val="en"/>
        </w:rPr>
        <w:t>phase separation</w:t>
      </w:r>
      <w:r>
        <w:rPr>
          <w:lang w:val="en"/>
        </w:rPr>
        <w:t xml:space="preserve">, </w:t>
      </w:r>
      <w:r>
        <w:rPr>
          <w:rStyle w:val="hps"/>
          <w:lang w:val="en"/>
        </w:rPr>
        <w:t>micro</w:t>
      </w:r>
      <w:r>
        <w:rPr>
          <w:rStyle w:val="atn"/>
          <w:lang w:val="en"/>
        </w:rPr>
        <w:t xml:space="preserve">-, </w:t>
      </w:r>
      <w:proofErr w:type="spellStart"/>
      <w:r>
        <w:rPr>
          <w:rStyle w:val="atn"/>
          <w:lang w:val="en"/>
        </w:rPr>
        <w:t>meso</w:t>
      </w:r>
      <w:proofErr w:type="spellEnd"/>
      <w:r>
        <w:rPr>
          <w:rStyle w:val="atn"/>
          <w:lang w:val="en"/>
        </w:rPr>
        <w:t>-</w:t>
      </w:r>
      <w:r w:rsidR="00F24267">
        <w:rPr>
          <w:rStyle w:val="atn"/>
          <w:lang w:val="en"/>
        </w:rPr>
        <w:t xml:space="preserve"> </w:t>
      </w:r>
      <w:r>
        <w:rPr>
          <w:lang w:val="en"/>
        </w:rPr>
        <w:t xml:space="preserve">and </w:t>
      </w:r>
      <w:r>
        <w:rPr>
          <w:rStyle w:val="hps"/>
          <w:lang w:val="en"/>
        </w:rPr>
        <w:t>macropores</w:t>
      </w:r>
      <w:r>
        <w:rPr>
          <w:lang w:val="en"/>
        </w:rPr>
        <w:t xml:space="preserve">, </w:t>
      </w:r>
      <w:r>
        <w:rPr>
          <w:rStyle w:val="hps"/>
          <w:lang w:val="en"/>
        </w:rPr>
        <w:t>the pore size</w:t>
      </w:r>
      <w:r>
        <w:rPr>
          <w:lang w:val="en"/>
        </w:rPr>
        <w:t xml:space="preserve"> </w:t>
      </w:r>
      <w:r>
        <w:rPr>
          <w:rStyle w:val="hps"/>
          <w:lang w:val="en"/>
        </w:rPr>
        <w:t>dependence of</w:t>
      </w:r>
      <w:r>
        <w:rPr>
          <w:lang w:val="en"/>
        </w:rPr>
        <w:t xml:space="preserve"> </w:t>
      </w:r>
      <w:r>
        <w:rPr>
          <w:rStyle w:val="hps"/>
          <w:lang w:val="en"/>
        </w:rPr>
        <w:t>the parameters of the</w:t>
      </w:r>
      <w:r>
        <w:rPr>
          <w:lang w:val="en"/>
        </w:rPr>
        <w:t xml:space="preserve"> </w:t>
      </w:r>
      <w:r>
        <w:rPr>
          <w:rStyle w:val="hps"/>
          <w:lang w:val="en"/>
        </w:rPr>
        <w:t>structure</w:t>
      </w:r>
      <w:r>
        <w:rPr>
          <w:lang w:val="en"/>
        </w:rPr>
        <w:t xml:space="preserve"> </w:t>
      </w:r>
      <w:r>
        <w:rPr>
          <w:rStyle w:val="hps"/>
          <w:lang w:val="en"/>
        </w:rPr>
        <w:t>(chain length</w:t>
      </w:r>
      <w:r>
        <w:rPr>
          <w:lang w:val="en"/>
        </w:rPr>
        <w:t xml:space="preserve">, the concentration of </w:t>
      </w:r>
      <w:r>
        <w:rPr>
          <w:rStyle w:val="hps"/>
          <w:lang w:val="en"/>
        </w:rPr>
        <w:t>functional</w:t>
      </w:r>
      <w:r>
        <w:rPr>
          <w:lang w:val="en"/>
        </w:rPr>
        <w:t xml:space="preserve"> </w:t>
      </w:r>
      <w:r>
        <w:rPr>
          <w:rStyle w:val="hps"/>
          <w:lang w:val="en"/>
        </w:rPr>
        <w:t>groups)</w:t>
      </w:r>
      <w:r w:rsidR="009C4852">
        <w:rPr>
          <w:rStyle w:val="hps"/>
          <w:lang w:val="en"/>
        </w:rPr>
        <w:t>. S</w:t>
      </w:r>
      <w:r>
        <w:rPr>
          <w:rStyle w:val="hps"/>
          <w:lang w:val="en"/>
        </w:rPr>
        <w:t>tructural</w:t>
      </w:r>
      <w:r>
        <w:rPr>
          <w:lang w:val="en"/>
        </w:rPr>
        <w:t xml:space="preserve"> </w:t>
      </w:r>
      <w:r>
        <w:rPr>
          <w:rStyle w:val="hps"/>
          <w:lang w:val="en"/>
        </w:rPr>
        <w:t>models by</w:t>
      </w:r>
      <w:r>
        <w:rPr>
          <w:lang w:val="en"/>
        </w:rPr>
        <w:t xml:space="preserve"> </w:t>
      </w:r>
      <w:proofErr w:type="spellStart"/>
      <w:r>
        <w:rPr>
          <w:rStyle w:val="hps"/>
          <w:lang w:val="en"/>
        </w:rPr>
        <w:t>Gierke</w:t>
      </w:r>
      <w:proofErr w:type="spellEnd"/>
      <w:r>
        <w:rPr>
          <w:rStyle w:val="hps"/>
          <w:lang w:val="en"/>
        </w:rPr>
        <w:t xml:space="preserve">, Kreuer, </w:t>
      </w:r>
      <w:proofErr w:type="spellStart"/>
      <w:r w:rsidR="00AB3360" w:rsidRPr="00AB3360">
        <w:rPr>
          <w:rStyle w:val="hps"/>
          <w:lang w:val="en"/>
        </w:rPr>
        <w:t>Haubold</w:t>
      </w:r>
      <w:proofErr w:type="spellEnd"/>
      <w:r>
        <w:rPr>
          <w:lang w:val="en"/>
        </w:rPr>
        <w:t xml:space="preserve">. </w:t>
      </w:r>
      <w:r w:rsidR="00F24267">
        <w:rPr>
          <w:rStyle w:val="hps"/>
          <w:lang w:val="en"/>
        </w:rPr>
        <w:t>C</w:t>
      </w:r>
      <w:r>
        <w:rPr>
          <w:rStyle w:val="hps"/>
          <w:lang w:val="en"/>
        </w:rPr>
        <w:t>apillary</w:t>
      </w:r>
      <w:r>
        <w:rPr>
          <w:lang w:val="en"/>
        </w:rPr>
        <w:t xml:space="preserve"> </w:t>
      </w:r>
      <w:r w:rsidR="00AB3360" w:rsidRPr="00AB3360">
        <w:rPr>
          <w:rStyle w:val="hps"/>
          <w:lang w:val="en"/>
        </w:rPr>
        <w:t>space-charge model</w:t>
      </w:r>
      <w:r w:rsidR="00AB3360">
        <w:rPr>
          <w:rStyle w:val="hps"/>
          <w:lang w:val="en"/>
        </w:rPr>
        <w:t>s</w:t>
      </w:r>
      <w:r>
        <w:rPr>
          <w:lang w:val="en"/>
        </w:rPr>
        <w:t xml:space="preserve">. </w:t>
      </w:r>
      <w:r w:rsidR="00D32F9C">
        <w:rPr>
          <w:lang w:val="en"/>
        </w:rPr>
        <w:t>E</w:t>
      </w:r>
      <w:r w:rsidR="00AB3360" w:rsidRPr="00AB3360">
        <w:rPr>
          <w:lang w:val="en"/>
        </w:rPr>
        <w:t>ffective medium theory</w:t>
      </w:r>
      <w:r w:rsidR="00D32F9C">
        <w:rPr>
          <w:lang w:val="en"/>
        </w:rPr>
        <w:t>; multiphase models; m</w:t>
      </w:r>
      <w:r>
        <w:rPr>
          <w:rStyle w:val="hps"/>
          <w:lang w:val="en"/>
        </w:rPr>
        <w:t>icroheterogeneous</w:t>
      </w:r>
      <w:r>
        <w:rPr>
          <w:lang w:val="en"/>
        </w:rPr>
        <w:t xml:space="preserve"> </w:t>
      </w:r>
      <w:r>
        <w:rPr>
          <w:rStyle w:val="hps"/>
          <w:lang w:val="en"/>
        </w:rPr>
        <w:t>model:</w:t>
      </w:r>
      <w:r>
        <w:rPr>
          <w:lang w:val="en"/>
        </w:rPr>
        <w:t xml:space="preserve"> </w:t>
      </w:r>
      <w:r>
        <w:rPr>
          <w:rStyle w:val="hps"/>
          <w:lang w:val="en"/>
        </w:rPr>
        <w:t>basic equations</w:t>
      </w:r>
      <w:r>
        <w:rPr>
          <w:lang w:val="en"/>
        </w:rPr>
        <w:t xml:space="preserve"> </w:t>
      </w:r>
      <w:r>
        <w:rPr>
          <w:rStyle w:val="hps"/>
          <w:lang w:val="en"/>
        </w:rPr>
        <w:t>and</w:t>
      </w:r>
      <w:r>
        <w:rPr>
          <w:lang w:val="en"/>
        </w:rPr>
        <w:t xml:space="preserve"> </w:t>
      </w:r>
      <w:r>
        <w:rPr>
          <w:rStyle w:val="hps"/>
          <w:lang w:val="en"/>
        </w:rPr>
        <w:t>parameters</w:t>
      </w:r>
      <w:r>
        <w:rPr>
          <w:lang w:val="en"/>
        </w:rPr>
        <w:t xml:space="preserve">, calculation of </w:t>
      </w:r>
      <w:r>
        <w:rPr>
          <w:rStyle w:val="hps"/>
          <w:lang w:val="en"/>
        </w:rPr>
        <w:t xml:space="preserve">the </w:t>
      </w:r>
      <w:r w:rsidR="00D32F9C">
        <w:rPr>
          <w:rStyle w:val="hps"/>
          <w:lang w:val="en"/>
        </w:rPr>
        <w:t>membrane conductivity</w:t>
      </w:r>
      <w:r w:rsidR="009C4852">
        <w:rPr>
          <w:rStyle w:val="hps"/>
          <w:lang w:val="en"/>
        </w:rPr>
        <w:t>,</w:t>
      </w:r>
      <w:r w:rsidR="00D32F9C">
        <w:rPr>
          <w:rStyle w:val="hps"/>
          <w:lang w:val="en"/>
        </w:rPr>
        <w:t xml:space="preserve"> permeability</w:t>
      </w:r>
      <w:r w:rsidR="009C4852">
        <w:rPr>
          <w:rStyle w:val="hps"/>
          <w:lang w:val="en"/>
        </w:rPr>
        <w:t xml:space="preserve"> and transport numbers</w:t>
      </w:r>
      <w:r w:rsidR="00D32F9C">
        <w:rPr>
          <w:rStyle w:val="hps"/>
          <w:lang w:val="en"/>
        </w:rPr>
        <w:t xml:space="preserve"> as functions of concentration</w:t>
      </w:r>
      <w:r w:rsidR="009C4852">
        <w:rPr>
          <w:rStyle w:val="hps"/>
          <w:lang w:val="en"/>
        </w:rPr>
        <w:t xml:space="preserve"> and structural parameters</w:t>
      </w:r>
      <w:r>
        <w:rPr>
          <w:lang w:val="en"/>
        </w:rPr>
        <w:t>.</w:t>
      </w:r>
      <w:r w:rsidR="00D32F9C">
        <w:rPr>
          <w:lang w:val="en"/>
        </w:rPr>
        <w:t xml:space="preserve"> </w:t>
      </w:r>
    </w:p>
    <w:p w:rsidR="00F24267" w:rsidRDefault="00F24267" w:rsidP="00F24267">
      <w:pPr>
        <w:jc w:val="both"/>
        <w:rPr>
          <w:lang w:val="en"/>
        </w:rPr>
      </w:pPr>
    </w:p>
    <w:p w:rsidR="00F24267" w:rsidRDefault="00F24267" w:rsidP="00F24267">
      <w:pPr>
        <w:jc w:val="both"/>
        <w:rPr>
          <w:lang w:val="e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4"/>
        <w:gridCol w:w="3006"/>
        <w:gridCol w:w="1785"/>
      </w:tblGrid>
      <w:tr w:rsidR="00AC4A81" w:rsidRPr="00615BB6" w:rsidTr="00615BB6">
        <w:tc>
          <w:tcPr>
            <w:tcW w:w="4786" w:type="dxa"/>
            <w:shd w:val="clear" w:color="auto" w:fill="auto"/>
          </w:tcPr>
          <w:p w:rsidR="00AC4A81" w:rsidRPr="00615BB6" w:rsidRDefault="00AC4A81" w:rsidP="001C1630">
            <w:pPr>
              <w:rPr>
                <w:lang w:val="en"/>
              </w:rPr>
            </w:pPr>
            <w:r w:rsidRPr="00615BB6">
              <w:rPr>
                <w:i/>
                <w:lang w:val="en-US"/>
              </w:rPr>
              <w:t>Ion and water transport in charged membranes</w:t>
            </w:r>
          </w:p>
        </w:tc>
        <w:tc>
          <w:tcPr>
            <w:tcW w:w="2977" w:type="dxa"/>
            <w:shd w:val="clear" w:color="auto" w:fill="auto"/>
          </w:tcPr>
          <w:p w:rsidR="00AC4A81" w:rsidRPr="00615BB6" w:rsidRDefault="000D283D" w:rsidP="00615BB6">
            <w:pPr>
              <w:jc w:val="both"/>
              <w:rPr>
                <w:lang w:val="en"/>
              </w:rPr>
            </w:pPr>
            <w:r w:rsidRPr="00AF1D2E">
              <w:rPr>
                <w:noProof/>
                <w:lang w:val="ru-RU"/>
              </w:rPr>
              <w:drawing>
                <wp:inline distT="0" distB="0" distL="0" distR="0">
                  <wp:extent cx="1771650" cy="14001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auto"/>
          </w:tcPr>
          <w:p w:rsidR="00AC4A81" w:rsidRPr="00615BB6" w:rsidRDefault="000D283D" w:rsidP="00615BB6">
            <w:pPr>
              <w:jc w:val="both"/>
              <w:rPr>
                <w:lang w:val="en"/>
              </w:rPr>
            </w:pPr>
            <w:r w:rsidRPr="009D3BF4">
              <w:rPr>
                <w:noProof/>
                <w:lang w:val="ru-RU"/>
              </w:rPr>
              <w:drawing>
                <wp:inline distT="0" distB="0" distL="0" distR="0">
                  <wp:extent cx="771525" cy="1314450"/>
                  <wp:effectExtent l="0" t="0" r="9525" b="0"/>
                  <wp:docPr id="4" name="Рисунок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4267" w:rsidRDefault="00F24267" w:rsidP="00F24267">
      <w:pPr>
        <w:jc w:val="both"/>
        <w:rPr>
          <w:lang w:val="en"/>
        </w:rPr>
      </w:pPr>
    </w:p>
    <w:p w:rsidR="00AC4A81" w:rsidRDefault="00F24267" w:rsidP="00DD595B">
      <w:pPr>
        <w:ind w:left="720"/>
        <w:jc w:val="both"/>
        <w:rPr>
          <w:rStyle w:val="hps"/>
          <w:lang w:val="en"/>
        </w:rPr>
      </w:pPr>
      <w:r>
        <w:rPr>
          <w:lang w:val="en"/>
        </w:rPr>
        <w:t xml:space="preserve">Homogeneous medium approach: </w:t>
      </w:r>
      <w:proofErr w:type="spellStart"/>
      <w:r w:rsidR="00C305C0" w:rsidRPr="00AD5D09">
        <w:rPr>
          <w:rStyle w:val="hps"/>
          <w:lang w:val="en"/>
        </w:rPr>
        <w:t>Teorell</w:t>
      </w:r>
      <w:proofErr w:type="spellEnd"/>
      <w:r w:rsidR="00C305C0" w:rsidRPr="00AD5D09">
        <w:rPr>
          <w:rStyle w:val="hps"/>
          <w:lang w:val="en"/>
        </w:rPr>
        <w:t>-Meyer-</w:t>
      </w:r>
      <w:proofErr w:type="spellStart"/>
      <w:r w:rsidR="00C305C0" w:rsidRPr="00AD5D09">
        <w:rPr>
          <w:rStyle w:val="hps"/>
          <w:lang w:val="en"/>
        </w:rPr>
        <w:t>Sievers</w:t>
      </w:r>
      <w:proofErr w:type="spellEnd"/>
      <w:r w:rsidR="00C305C0">
        <w:rPr>
          <w:rStyle w:val="st"/>
        </w:rPr>
        <w:t xml:space="preserve"> (TMS)</w:t>
      </w:r>
      <w:r w:rsidR="00C305C0">
        <w:rPr>
          <w:lang w:val="en"/>
        </w:rPr>
        <w:t xml:space="preserve"> model. </w:t>
      </w:r>
      <w:r w:rsidR="009C4852">
        <w:rPr>
          <w:lang w:val="en"/>
        </w:rPr>
        <w:t xml:space="preserve">Transport in heterogeneous medium. </w:t>
      </w:r>
      <w:r w:rsidR="00D32F9C">
        <w:rPr>
          <w:lang w:val="en"/>
        </w:rPr>
        <w:t>Combination of the Onsager</w:t>
      </w:r>
      <w:r w:rsidR="00DD595B">
        <w:rPr>
          <w:lang w:val="en"/>
        </w:rPr>
        <w:t>,</w:t>
      </w:r>
      <w:r w:rsidR="00D32F9C">
        <w:rPr>
          <w:lang w:val="en"/>
        </w:rPr>
        <w:t xml:space="preserve"> Kedem-Katchalsky or Nernst-Planck equations with the</w:t>
      </w:r>
      <w:r w:rsidR="00D32F9C" w:rsidRPr="00D32F9C">
        <w:rPr>
          <w:lang w:val="en"/>
        </w:rPr>
        <w:t xml:space="preserve"> </w:t>
      </w:r>
      <w:r w:rsidR="00D32F9C">
        <w:rPr>
          <w:lang w:val="en"/>
        </w:rPr>
        <w:t>m</w:t>
      </w:r>
      <w:r w:rsidR="00D32F9C">
        <w:rPr>
          <w:rStyle w:val="hps"/>
          <w:lang w:val="en"/>
        </w:rPr>
        <w:t>icroheterogeneous</w:t>
      </w:r>
      <w:r w:rsidR="00D32F9C">
        <w:rPr>
          <w:lang w:val="en"/>
        </w:rPr>
        <w:t xml:space="preserve"> </w:t>
      </w:r>
      <w:r w:rsidR="00D32F9C">
        <w:rPr>
          <w:rStyle w:val="hps"/>
          <w:lang w:val="en"/>
        </w:rPr>
        <w:t xml:space="preserve">model. </w:t>
      </w:r>
      <w:r w:rsidR="00AC4A81">
        <w:rPr>
          <w:rStyle w:val="hps"/>
          <w:lang w:val="en"/>
        </w:rPr>
        <w:t>Osmosis and electroosmosis.</w:t>
      </w:r>
    </w:p>
    <w:p w:rsidR="00AC4A81" w:rsidRDefault="00AC4A81" w:rsidP="00027866">
      <w:pPr>
        <w:ind w:left="720"/>
        <w:jc w:val="both"/>
        <w:rPr>
          <w:rStyle w:val="hps"/>
          <w:lang w:val="en"/>
        </w:rPr>
      </w:pPr>
      <w:r>
        <w:rPr>
          <w:rStyle w:val="hps"/>
          <w:lang w:val="en"/>
        </w:rPr>
        <w:t xml:space="preserve">Ion transfer combined with parallel chemical reactions. Ampholyte transport. </w:t>
      </w:r>
    </w:p>
    <w:p w:rsidR="00027866" w:rsidRDefault="00D32F9C" w:rsidP="009A7681">
      <w:pPr>
        <w:ind w:left="720"/>
        <w:jc w:val="both"/>
        <w:rPr>
          <w:lang w:val="en"/>
        </w:rPr>
      </w:pPr>
      <w:r>
        <w:rPr>
          <w:lang w:val="en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165"/>
        <w:gridCol w:w="2046"/>
        <w:gridCol w:w="4536"/>
      </w:tblGrid>
      <w:tr w:rsidR="00027866" w:rsidRPr="00615BB6" w:rsidTr="00615BB6">
        <w:tc>
          <w:tcPr>
            <w:tcW w:w="3652" w:type="dxa"/>
            <w:shd w:val="clear" w:color="auto" w:fill="auto"/>
          </w:tcPr>
          <w:p w:rsidR="000120FE" w:rsidRPr="00615BB6" w:rsidRDefault="000120FE" w:rsidP="001C1630">
            <w:pPr>
              <w:rPr>
                <w:i/>
                <w:lang w:val="en-US"/>
              </w:rPr>
            </w:pPr>
            <w:r w:rsidRPr="00615BB6">
              <w:rPr>
                <w:i/>
                <w:lang w:val="en-US"/>
              </w:rPr>
              <w:lastRenderedPageBreak/>
              <w:t>Concentration polarization</w:t>
            </w:r>
          </w:p>
          <w:p w:rsidR="00027866" w:rsidRPr="00615BB6" w:rsidRDefault="00027866" w:rsidP="00615BB6">
            <w:pPr>
              <w:jc w:val="both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027866" w:rsidRPr="00615BB6" w:rsidRDefault="000D283D" w:rsidP="00615BB6">
            <w:pPr>
              <w:jc w:val="both"/>
              <w:rPr>
                <w:lang w:val="en"/>
              </w:rPr>
            </w:pPr>
            <w:r w:rsidRPr="007F0011">
              <w:rPr>
                <w:noProof/>
                <w:lang w:val="ru-RU"/>
              </w:rPr>
              <w:drawing>
                <wp:inline distT="0" distB="0" distL="0" distR="0">
                  <wp:extent cx="1162050" cy="1200150"/>
                  <wp:effectExtent l="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56" t="23050" r="24535" b="7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:rsidR="00027866" w:rsidRPr="00615BB6" w:rsidRDefault="000D283D" w:rsidP="00615BB6">
            <w:pPr>
              <w:jc w:val="both"/>
              <w:rPr>
                <w:i/>
                <w:lang w:val="en"/>
              </w:rPr>
            </w:pPr>
            <w:r w:rsidRPr="008B2EDA">
              <w:rPr>
                <w:noProof/>
                <w:lang w:val="ru-RU"/>
              </w:rPr>
              <w:drawing>
                <wp:inline distT="0" distB="0" distL="0" distR="0">
                  <wp:extent cx="2733675" cy="1162050"/>
                  <wp:effectExtent l="0" t="0" r="9525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98E" w:rsidRDefault="0070798E" w:rsidP="0070798E">
      <w:pPr>
        <w:jc w:val="both"/>
        <w:rPr>
          <w:lang w:val="en"/>
        </w:rPr>
      </w:pPr>
    </w:p>
    <w:p w:rsidR="00D85D1C" w:rsidRPr="00D85D1C" w:rsidRDefault="0070798E" w:rsidP="00D85D1C">
      <w:pPr>
        <w:ind w:left="720"/>
        <w:jc w:val="both"/>
        <w:rPr>
          <w:rStyle w:val="hps"/>
        </w:rPr>
      </w:pPr>
      <w:r w:rsidRPr="00D85D1C">
        <w:rPr>
          <w:rStyle w:val="hps"/>
        </w:rPr>
        <w:t xml:space="preserve">Current-induced changes </w:t>
      </w:r>
      <w:r w:rsidR="00C24E12" w:rsidRPr="00D85D1C">
        <w:rPr>
          <w:rStyle w:val="hps"/>
        </w:rPr>
        <w:t>in</w:t>
      </w:r>
      <w:r w:rsidRPr="00D85D1C">
        <w:rPr>
          <w:rStyle w:val="hps"/>
        </w:rPr>
        <w:t xml:space="preserve"> the electrolyte concentration at the membrane / solution interface. The concept of the diffusion layer</w:t>
      </w:r>
      <w:r w:rsidR="00C24E12" w:rsidRPr="00D85D1C">
        <w:rPr>
          <w:rStyle w:val="hps"/>
        </w:rPr>
        <w:t>. L</w:t>
      </w:r>
      <w:r w:rsidRPr="00D85D1C">
        <w:rPr>
          <w:rStyle w:val="hps"/>
        </w:rPr>
        <w:t>imiting current density.</w:t>
      </w:r>
      <w:r w:rsidR="00C24E12" w:rsidRPr="00D85D1C">
        <w:rPr>
          <w:rStyle w:val="hps"/>
        </w:rPr>
        <w:t xml:space="preserve"> 1D and 2D classical models. </w:t>
      </w:r>
      <w:r w:rsidR="00C305C0">
        <w:rPr>
          <w:rStyle w:val="hps"/>
        </w:rPr>
        <w:t xml:space="preserve">Calculation of </w:t>
      </w:r>
      <w:r w:rsidR="00110C24">
        <w:rPr>
          <w:rStyle w:val="hps"/>
        </w:rPr>
        <w:t xml:space="preserve">the </w:t>
      </w:r>
      <w:r w:rsidR="00C305C0">
        <w:rPr>
          <w:rStyle w:val="hps"/>
        </w:rPr>
        <w:t xml:space="preserve">transmembrane potential </w:t>
      </w:r>
      <w:r w:rsidR="00110C24">
        <w:rPr>
          <w:rStyle w:val="hps"/>
        </w:rPr>
        <w:t>and the total potential difference including diffusion layers. Stationary and transient processes.</w:t>
      </w:r>
      <w:r w:rsidR="00C305C0">
        <w:rPr>
          <w:rStyle w:val="hps"/>
        </w:rPr>
        <w:t xml:space="preserve"> </w:t>
      </w:r>
      <w:r w:rsidR="00DD595B" w:rsidRPr="00D85D1C">
        <w:rPr>
          <w:rStyle w:val="hps"/>
        </w:rPr>
        <w:t xml:space="preserve">Basics of physicochemical hydrodynamics. </w:t>
      </w:r>
      <w:proofErr w:type="spellStart"/>
      <w:r w:rsidR="00C24E12" w:rsidRPr="00D85D1C">
        <w:rPr>
          <w:rStyle w:val="hps"/>
        </w:rPr>
        <w:t>Probstein’s</w:t>
      </w:r>
      <w:proofErr w:type="spellEnd"/>
      <w:r w:rsidR="00C24E12" w:rsidRPr="00D85D1C">
        <w:rPr>
          <w:rStyle w:val="hps"/>
        </w:rPr>
        <w:t xml:space="preserve"> convective diffusion model</w:t>
      </w:r>
      <w:r w:rsidR="00015F47">
        <w:rPr>
          <w:rStyle w:val="hps"/>
        </w:rPr>
        <w:t xml:space="preserve"> of electrodialysis</w:t>
      </w:r>
      <w:r w:rsidR="00C24E12" w:rsidRPr="00D85D1C">
        <w:rPr>
          <w:rStyle w:val="hps"/>
        </w:rPr>
        <w:t xml:space="preserve">. </w:t>
      </w:r>
    </w:p>
    <w:p w:rsidR="00C24E12" w:rsidRPr="00D85D1C" w:rsidRDefault="0070798E" w:rsidP="00D85D1C">
      <w:pPr>
        <w:ind w:left="720"/>
        <w:jc w:val="both"/>
        <w:rPr>
          <w:rStyle w:val="hps"/>
        </w:rPr>
      </w:pPr>
      <w:r w:rsidRPr="00D85D1C">
        <w:rPr>
          <w:rStyle w:val="hps"/>
        </w:rPr>
        <w:t>Overlimiting transfer mechanisms</w:t>
      </w:r>
      <w:r w:rsidR="00C24E12" w:rsidRPr="00D85D1C">
        <w:rPr>
          <w:rStyle w:val="hps"/>
        </w:rPr>
        <w:t>.</w:t>
      </w:r>
      <w:r w:rsidRPr="00D85D1C">
        <w:rPr>
          <w:rStyle w:val="hps"/>
        </w:rPr>
        <w:t xml:space="preserve"> </w:t>
      </w:r>
      <w:r w:rsidR="00C24E12" w:rsidRPr="00D85D1C">
        <w:rPr>
          <w:rStyle w:val="hps"/>
        </w:rPr>
        <w:t>W</w:t>
      </w:r>
      <w:r w:rsidRPr="00D85D1C">
        <w:rPr>
          <w:rStyle w:val="hps"/>
        </w:rPr>
        <w:t>ater</w:t>
      </w:r>
      <w:r w:rsidR="00C24E12" w:rsidRPr="00D85D1C">
        <w:rPr>
          <w:rStyle w:val="hps"/>
        </w:rPr>
        <w:t xml:space="preserve"> splitting</w:t>
      </w:r>
      <w:r w:rsidRPr="00D85D1C">
        <w:rPr>
          <w:rStyle w:val="hps"/>
        </w:rPr>
        <w:t xml:space="preserve"> at the interface: mono-</w:t>
      </w:r>
      <w:r w:rsidR="00C24E12" w:rsidRPr="00D85D1C">
        <w:rPr>
          <w:rStyle w:val="hps"/>
        </w:rPr>
        <w:t xml:space="preserve"> </w:t>
      </w:r>
      <w:r w:rsidRPr="00D85D1C">
        <w:rPr>
          <w:rStyle w:val="hps"/>
        </w:rPr>
        <w:t xml:space="preserve">and bipolar </w:t>
      </w:r>
      <w:r w:rsidR="00C24E12" w:rsidRPr="00D85D1C">
        <w:rPr>
          <w:rStyle w:val="hps"/>
        </w:rPr>
        <w:t>IEMs</w:t>
      </w:r>
      <w:r w:rsidRPr="00D85D1C">
        <w:rPr>
          <w:rStyle w:val="hps"/>
        </w:rPr>
        <w:t>. Catalytic role of functional groups.</w:t>
      </w:r>
      <w:r w:rsidR="00C24E12" w:rsidRPr="00D85D1C">
        <w:rPr>
          <w:rStyle w:val="hps"/>
        </w:rPr>
        <w:t xml:space="preserve"> Coupled </w:t>
      </w:r>
      <w:r w:rsidRPr="00D85D1C">
        <w:rPr>
          <w:rStyle w:val="hps"/>
        </w:rPr>
        <w:t>convection</w:t>
      </w:r>
      <w:r w:rsidR="00C24E12" w:rsidRPr="00D85D1C">
        <w:rPr>
          <w:rStyle w:val="hps"/>
        </w:rPr>
        <w:t>: the gravitational convection and electroconvection</w:t>
      </w:r>
      <w:r w:rsidRPr="00D85D1C">
        <w:rPr>
          <w:rStyle w:val="hps"/>
        </w:rPr>
        <w:t xml:space="preserve">. </w:t>
      </w:r>
      <w:r w:rsidR="00C24E12" w:rsidRPr="00D85D1C">
        <w:rPr>
          <w:rStyle w:val="hps"/>
        </w:rPr>
        <w:t xml:space="preserve">Rubinstein’s 1D model of overlimiting transfer: extended space charge region. 2D basic model of overlimiting transfer enhanced by electroconvection. </w:t>
      </w:r>
    </w:p>
    <w:p w:rsidR="0070798E" w:rsidRPr="00D85D1C" w:rsidRDefault="0070798E" w:rsidP="00D85D1C">
      <w:pPr>
        <w:ind w:left="720"/>
        <w:jc w:val="both"/>
        <w:rPr>
          <w:rStyle w:val="hps"/>
        </w:rPr>
      </w:pPr>
      <w:r w:rsidRPr="00D85D1C">
        <w:rPr>
          <w:rStyle w:val="hps"/>
        </w:rPr>
        <w:t xml:space="preserve">Surface modification of </w:t>
      </w:r>
      <w:r w:rsidR="00C24E12" w:rsidRPr="00D85D1C">
        <w:rPr>
          <w:rStyle w:val="hps"/>
        </w:rPr>
        <w:t>IEMs a</w:t>
      </w:r>
      <w:r w:rsidRPr="00D85D1C">
        <w:rPr>
          <w:rStyle w:val="hps"/>
        </w:rPr>
        <w:t xml:space="preserve">nd its </w:t>
      </w:r>
      <w:r w:rsidR="00C24E12" w:rsidRPr="00D85D1C">
        <w:rPr>
          <w:rStyle w:val="hps"/>
        </w:rPr>
        <w:t>effect</w:t>
      </w:r>
      <w:r w:rsidRPr="00D85D1C">
        <w:rPr>
          <w:rStyle w:val="hps"/>
        </w:rPr>
        <w:t xml:space="preserve"> on the mass transfer characteristics. Controlling the rate of</w:t>
      </w:r>
      <w:r w:rsidR="00C24E12" w:rsidRPr="00D85D1C">
        <w:rPr>
          <w:rStyle w:val="hps"/>
        </w:rPr>
        <w:t xml:space="preserve"> water splitting (generation of H</w:t>
      </w:r>
      <w:r w:rsidRPr="009C4852">
        <w:rPr>
          <w:rStyle w:val="hps"/>
          <w:vertAlign w:val="superscript"/>
        </w:rPr>
        <w:t>+</w:t>
      </w:r>
      <w:r w:rsidR="00C24E12" w:rsidRPr="00D85D1C">
        <w:rPr>
          <w:rStyle w:val="hps"/>
        </w:rPr>
        <w:t xml:space="preserve"> </w:t>
      </w:r>
      <w:r w:rsidRPr="00D85D1C">
        <w:rPr>
          <w:rStyle w:val="hps"/>
        </w:rPr>
        <w:t>and OH</w:t>
      </w:r>
      <w:r w:rsidR="00C24E12" w:rsidRPr="009C4852">
        <w:rPr>
          <w:rStyle w:val="hps"/>
          <w:vertAlign w:val="superscript"/>
        </w:rPr>
        <w:t>−</w:t>
      </w:r>
      <w:r w:rsidR="00C24E12" w:rsidRPr="00D85D1C">
        <w:rPr>
          <w:rStyle w:val="hps"/>
        </w:rPr>
        <w:t xml:space="preserve"> ions) </w:t>
      </w:r>
      <w:r w:rsidRPr="00D85D1C">
        <w:rPr>
          <w:rStyle w:val="hps"/>
        </w:rPr>
        <w:t>at the interface.</w:t>
      </w:r>
      <w:r w:rsidR="00C24E12" w:rsidRPr="00D85D1C">
        <w:rPr>
          <w:rStyle w:val="hps"/>
        </w:rPr>
        <w:t xml:space="preserve"> </w:t>
      </w:r>
      <w:r w:rsidR="00DD595B" w:rsidRPr="00D85D1C">
        <w:rPr>
          <w:rStyle w:val="hps"/>
        </w:rPr>
        <w:t>Suppression</w:t>
      </w:r>
      <w:r w:rsidR="00C24E12" w:rsidRPr="00D85D1C">
        <w:rPr>
          <w:rStyle w:val="hps"/>
        </w:rPr>
        <w:t xml:space="preserve"> of electroconvection </w:t>
      </w:r>
      <w:r w:rsidR="00DD595B" w:rsidRPr="00D85D1C">
        <w:rPr>
          <w:rStyle w:val="hps"/>
        </w:rPr>
        <w:t>b</w:t>
      </w:r>
      <w:r w:rsidR="00C24E12" w:rsidRPr="00D85D1C">
        <w:rPr>
          <w:rStyle w:val="hps"/>
        </w:rPr>
        <w:t>y water splitting.</w:t>
      </w:r>
      <w:r w:rsidRPr="00D85D1C">
        <w:rPr>
          <w:rStyle w:val="hps"/>
        </w:rPr>
        <w:t xml:space="preserve"> Role of surface hydrophobicity. The role of the electrical </w:t>
      </w:r>
      <w:r w:rsidR="00DD595B" w:rsidRPr="00D85D1C">
        <w:rPr>
          <w:rStyle w:val="hps"/>
        </w:rPr>
        <w:t xml:space="preserve">and geometrical </w:t>
      </w:r>
      <w:r w:rsidR="00D85D1C" w:rsidRPr="00D85D1C">
        <w:rPr>
          <w:rStyle w:val="hps"/>
        </w:rPr>
        <w:t>hetero</w:t>
      </w:r>
      <w:r w:rsidRPr="00D85D1C">
        <w:rPr>
          <w:rStyle w:val="hps"/>
        </w:rPr>
        <w:t>geneity of the</w:t>
      </w:r>
      <w:r w:rsidR="00DD595B" w:rsidRPr="00D85D1C">
        <w:rPr>
          <w:rStyle w:val="hps"/>
        </w:rPr>
        <w:t xml:space="preserve"> membrane</w:t>
      </w:r>
      <w:r w:rsidRPr="00D85D1C">
        <w:rPr>
          <w:rStyle w:val="hps"/>
        </w:rPr>
        <w:t xml:space="preserve"> surface.</w:t>
      </w:r>
      <w:r w:rsidR="00DD595B" w:rsidRPr="00D85D1C">
        <w:rPr>
          <w:rStyle w:val="hps"/>
        </w:rPr>
        <w:t xml:space="preserve"> </w:t>
      </w:r>
    </w:p>
    <w:p w:rsidR="00DD595B" w:rsidRPr="00D85D1C" w:rsidRDefault="00DD595B" w:rsidP="00D85D1C">
      <w:pPr>
        <w:ind w:left="720"/>
        <w:jc w:val="both"/>
        <w:rPr>
          <w:rStyle w:val="hps"/>
        </w:rPr>
      </w:pPr>
    </w:p>
    <w:p w:rsidR="00DD595B" w:rsidRDefault="00DD595B" w:rsidP="0070798E">
      <w:pPr>
        <w:jc w:val="both"/>
        <w:rPr>
          <w:lang w:val="en"/>
        </w:rPr>
      </w:pPr>
    </w:p>
    <w:p w:rsidR="00AF270A" w:rsidRDefault="00AF270A" w:rsidP="0070798E">
      <w:pPr>
        <w:jc w:val="both"/>
        <w:rPr>
          <w:lang w:val="en"/>
        </w:rPr>
      </w:pPr>
      <w:r>
        <w:rPr>
          <w:i/>
          <w:lang w:val="en-US"/>
        </w:rPr>
        <w:t xml:space="preserve">Bipolar membranes. </w:t>
      </w:r>
      <w:r w:rsidRPr="00615BB6">
        <w:rPr>
          <w:i/>
          <w:lang w:val="en-US"/>
        </w:rPr>
        <w:t>Ion</w:t>
      </w:r>
      <w:r>
        <w:rPr>
          <w:i/>
          <w:lang w:val="en-US"/>
        </w:rPr>
        <w:t xml:space="preserve"> transport and water splitting</w:t>
      </w:r>
    </w:p>
    <w:p w:rsidR="00AF270A" w:rsidRDefault="00AF270A" w:rsidP="0070798E">
      <w:pPr>
        <w:jc w:val="both"/>
        <w:rPr>
          <w:lang w:val="en"/>
        </w:rPr>
      </w:pPr>
    </w:p>
    <w:p w:rsidR="00AF270A" w:rsidRDefault="00AF270A" w:rsidP="00AF270A">
      <w:pPr>
        <w:ind w:left="708"/>
        <w:jc w:val="both"/>
        <w:rPr>
          <w:lang w:val="en"/>
        </w:rPr>
      </w:pPr>
      <w:r w:rsidRPr="00D85D1C">
        <w:rPr>
          <w:rStyle w:val="hps"/>
        </w:rPr>
        <w:t>Current-</w:t>
      </w:r>
      <w:r>
        <w:rPr>
          <w:rStyle w:val="hps"/>
        </w:rPr>
        <w:t xml:space="preserve">voltage characteristics of bipolar membranes. Mechanism of water splitting. Use of bipolar membranes in production of acids and bases from salt solutions. Semi-bipolar membranes. </w:t>
      </w:r>
    </w:p>
    <w:p w:rsidR="00AF270A" w:rsidRDefault="00AF270A" w:rsidP="0070798E">
      <w:pPr>
        <w:jc w:val="both"/>
        <w:rPr>
          <w:lang w:val="e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1"/>
        <w:gridCol w:w="2833"/>
        <w:gridCol w:w="3781"/>
      </w:tblGrid>
      <w:tr w:rsidR="00027866" w:rsidRPr="00615BB6" w:rsidTr="00615BB6">
        <w:tc>
          <w:tcPr>
            <w:tcW w:w="2943" w:type="dxa"/>
            <w:shd w:val="clear" w:color="auto" w:fill="auto"/>
          </w:tcPr>
          <w:p w:rsidR="00027866" w:rsidRPr="00615BB6" w:rsidRDefault="00027866" w:rsidP="001C1630">
            <w:pPr>
              <w:rPr>
                <w:i/>
                <w:lang w:val="en-US"/>
              </w:rPr>
            </w:pPr>
            <w:r w:rsidRPr="00615BB6">
              <w:rPr>
                <w:i/>
                <w:lang w:val="en-US"/>
              </w:rPr>
              <w:t xml:space="preserve">Membrane electrochemical characterization </w:t>
            </w:r>
          </w:p>
          <w:p w:rsidR="00027866" w:rsidRPr="00615BB6" w:rsidRDefault="00027866" w:rsidP="00615BB6">
            <w:pPr>
              <w:jc w:val="both"/>
              <w:rPr>
                <w:lang w:val="en"/>
              </w:rPr>
            </w:pPr>
          </w:p>
        </w:tc>
        <w:tc>
          <w:tcPr>
            <w:tcW w:w="2835" w:type="dxa"/>
            <w:shd w:val="clear" w:color="auto" w:fill="auto"/>
          </w:tcPr>
          <w:p w:rsidR="00027866" w:rsidRPr="00615BB6" w:rsidRDefault="000D283D" w:rsidP="00615BB6">
            <w:pPr>
              <w:jc w:val="both"/>
              <w:rPr>
                <w:lang w:val="en"/>
              </w:rPr>
            </w:pPr>
            <w:r w:rsidRPr="0023445D">
              <w:rPr>
                <w:noProof/>
                <w:lang w:val="ru-RU"/>
              </w:rPr>
              <w:drawing>
                <wp:inline distT="0" distB="0" distL="0" distR="0">
                  <wp:extent cx="1657350" cy="1181100"/>
                  <wp:effectExtent l="0" t="0" r="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shd w:val="clear" w:color="auto" w:fill="auto"/>
          </w:tcPr>
          <w:p w:rsidR="00027866" w:rsidRPr="00615BB6" w:rsidRDefault="000D283D" w:rsidP="00615BB6">
            <w:pPr>
              <w:jc w:val="both"/>
              <w:rPr>
                <w:lang w:val="en"/>
              </w:rPr>
            </w:pPr>
            <w:r w:rsidRPr="00190186">
              <w:rPr>
                <w:noProof/>
                <w:lang w:val="ru-RU"/>
              </w:rPr>
              <w:drawing>
                <wp:inline distT="0" distB="0" distL="0" distR="0">
                  <wp:extent cx="2228850" cy="1181100"/>
                  <wp:effectExtent l="0" t="0" r="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98E" w:rsidRDefault="0070798E" w:rsidP="0070798E">
      <w:pPr>
        <w:jc w:val="both"/>
        <w:rPr>
          <w:lang w:val="en"/>
        </w:rPr>
      </w:pPr>
    </w:p>
    <w:p w:rsidR="0070798E" w:rsidRPr="00D85D1C" w:rsidRDefault="00DD595B" w:rsidP="00D85D1C">
      <w:pPr>
        <w:ind w:left="720"/>
        <w:jc w:val="both"/>
        <w:rPr>
          <w:rStyle w:val="hps"/>
        </w:rPr>
      </w:pPr>
      <w:r w:rsidRPr="00D85D1C">
        <w:rPr>
          <w:rStyle w:val="hps"/>
        </w:rPr>
        <w:t>Membrane transport properties: electrical conductivity, diffusion permeability,</w:t>
      </w:r>
      <w:r w:rsidR="009C4852">
        <w:rPr>
          <w:rStyle w:val="hps"/>
        </w:rPr>
        <w:t xml:space="preserve"> ion and water transport numbers</w:t>
      </w:r>
      <w:r w:rsidRPr="00D85D1C">
        <w:rPr>
          <w:rStyle w:val="hps"/>
        </w:rPr>
        <w:t xml:space="preserve">. Measurements, modelling by using microheterogeneous model. </w:t>
      </w:r>
    </w:p>
    <w:p w:rsidR="00410426" w:rsidRPr="00410426" w:rsidRDefault="00DD595B" w:rsidP="00410426">
      <w:pPr>
        <w:ind w:left="720"/>
        <w:jc w:val="both"/>
        <w:rPr>
          <w:rStyle w:val="hps"/>
        </w:rPr>
      </w:pPr>
      <w:r w:rsidRPr="00D85D1C">
        <w:rPr>
          <w:rStyle w:val="hps"/>
        </w:rPr>
        <w:t>Voltammetry, chronopotentiometry, electrochemical</w:t>
      </w:r>
      <w:r w:rsidRPr="00D85D1C">
        <w:rPr>
          <w:rStyle w:val="hps"/>
          <w:lang w:val="en"/>
        </w:rPr>
        <w:t xml:space="preserve"> </w:t>
      </w:r>
      <w:r w:rsidRPr="00D85D1C">
        <w:rPr>
          <w:rStyle w:val="hps"/>
        </w:rPr>
        <w:t>impedance</w:t>
      </w:r>
      <w:r w:rsidRPr="00D85D1C">
        <w:rPr>
          <w:rStyle w:val="hps"/>
          <w:lang w:val="en"/>
        </w:rPr>
        <w:t xml:space="preserve"> </w:t>
      </w:r>
      <w:r w:rsidRPr="00D85D1C">
        <w:rPr>
          <w:rStyle w:val="hps"/>
        </w:rPr>
        <w:t>spectrometry.</w:t>
      </w:r>
      <w:r w:rsidR="009C4852">
        <w:rPr>
          <w:rStyle w:val="hps"/>
        </w:rPr>
        <w:t xml:space="preserve"> </w:t>
      </w:r>
    </w:p>
    <w:p w:rsidR="00DD595B" w:rsidRDefault="00410426" w:rsidP="00410426">
      <w:pPr>
        <w:ind w:left="720"/>
        <w:jc w:val="both"/>
        <w:rPr>
          <w:rStyle w:val="hps"/>
        </w:rPr>
      </w:pPr>
      <w:proofErr w:type="spellStart"/>
      <w:r w:rsidRPr="00410426">
        <w:rPr>
          <w:rStyle w:val="hps"/>
        </w:rPr>
        <w:t>Randles-Ershler</w:t>
      </w:r>
      <w:proofErr w:type="spellEnd"/>
      <w:r>
        <w:rPr>
          <w:rStyle w:val="hps"/>
        </w:rPr>
        <w:t xml:space="preserve"> equivalent circuit, </w:t>
      </w:r>
      <w:r w:rsidR="009C4852">
        <w:rPr>
          <w:rStyle w:val="hps"/>
        </w:rPr>
        <w:t xml:space="preserve">Warburg </w:t>
      </w:r>
      <w:r>
        <w:rPr>
          <w:rStyle w:val="hps"/>
        </w:rPr>
        <w:t xml:space="preserve">and </w:t>
      </w:r>
      <w:proofErr w:type="spellStart"/>
      <w:r>
        <w:rPr>
          <w:rStyle w:val="hps"/>
        </w:rPr>
        <w:t>Gerisher</w:t>
      </w:r>
      <w:proofErr w:type="spellEnd"/>
      <w:r>
        <w:rPr>
          <w:rStyle w:val="hps"/>
        </w:rPr>
        <w:t xml:space="preserve"> impedances. Dependence of impedance spectrum on the </w:t>
      </w:r>
      <w:r w:rsidR="00DD6C9E">
        <w:rPr>
          <w:rStyle w:val="hps"/>
        </w:rPr>
        <w:t>direct current</w:t>
      </w:r>
      <w:r w:rsidR="00DD6C9E" w:rsidRPr="00DD6C9E">
        <w:rPr>
          <w:rStyle w:val="hps"/>
        </w:rPr>
        <w:t xml:space="preserve"> </w:t>
      </w:r>
      <w:r w:rsidR="00DD6C9E">
        <w:rPr>
          <w:rStyle w:val="hps"/>
        </w:rPr>
        <w:t>bias.</w:t>
      </w:r>
      <w:r w:rsidR="00DD595B" w:rsidRPr="00D85D1C">
        <w:rPr>
          <w:rStyle w:val="hps"/>
        </w:rPr>
        <w:t xml:space="preserve"> Measurements, t</w:t>
      </w:r>
      <w:r w:rsidR="00E52A34">
        <w:rPr>
          <w:rStyle w:val="hps"/>
        </w:rPr>
        <w:t>heory,</w:t>
      </w:r>
      <w:r w:rsidR="00DD595B" w:rsidRPr="00D85D1C">
        <w:rPr>
          <w:rStyle w:val="hps"/>
        </w:rPr>
        <w:t xml:space="preserve"> dependence on membrane bulk and surface structure, the role of coupled phenomena (electroconvection, water splitting). </w:t>
      </w:r>
      <w:r w:rsidR="00AF270A">
        <w:rPr>
          <w:rStyle w:val="hps"/>
        </w:rPr>
        <w:t xml:space="preserve">Impedance spectra of </w:t>
      </w:r>
      <w:proofErr w:type="spellStart"/>
      <w:r w:rsidR="00AF270A">
        <w:rPr>
          <w:rStyle w:val="hps"/>
        </w:rPr>
        <w:t>monopolar</w:t>
      </w:r>
      <w:proofErr w:type="spellEnd"/>
      <w:r w:rsidR="00AF270A">
        <w:rPr>
          <w:rStyle w:val="hps"/>
        </w:rPr>
        <w:t xml:space="preserve"> and bipolar membranes. </w:t>
      </w:r>
    </w:p>
    <w:p w:rsidR="00015F47" w:rsidRDefault="00015F47" w:rsidP="00D85D1C">
      <w:pPr>
        <w:ind w:left="720"/>
        <w:jc w:val="both"/>
        <w:rPr>
          <w:rStyle w:val="hps"/>
        </w:rPr>
      </w:pPr>
    </w:p>
    <w:p w:rsidR="00835141" w:rsidRDefault="00835141" w:rsidP="00D85D1C">
      <w:pPr>
        <w:ind w:left="720"/>
        <w:jc w:val="both"/>
        <w:rPr>
          <w:rStyle w:val="hps"/>
        </w:rPr>
      </w:pPr>
    </w:p>
    <w:p w:rsidR="00015F47" w:rsidRDefault="00C305C0" w:rsidP="00015F47">
      <w:pPr>
        <w:jc w:val="both"/>
        <w:rPr>
          <w:rStyle w:val="hps"/>
          <w:b/>
          <w:i/>
        </w:rPr>
      </w:pPr>
      <w:r w:rsidRPr="00015F47">
        <w:rPr>
          <w:rStyle w:val="hps"/>
          <w:b/>
          <w:i/>
        </w:rPr>
        <w:t>Practicum</w:t>
      </w:r>
      <w:r w:rsidR="00015F47" w:rsidRPr="00015F47">
        <w:rPr>
          <w:rStyle w:val="hps"/>
          <w:b/>
          <w:i/>
        </w:rPr>
        <w:t>s</w:t>
      </w:r>
      <w:r w:rsidR="00835141">
        <w:rPr>
          <w:rStyle w:val="hps"/>
          <w:b/>
          <w:i/>
        </w:rPr>
        <w:t xml:space="preserve"> </w:t>
      </w:r>
      <w:r w:rsidR="00835141" w:rsidRPr="00835141">
        <w:rPr>
          <w:b/>
          <w:i/>
        </w:rPr>
        <w:t xml:space="preserve">– </w:t>
      </w:r>
      <w:r w:rsidR="009E5039">
        <w:rPr>
          <w:b/>
          <w:i/>
        </w:rPr>
        <w:t>42</w:t>
      </w:r>
      <w:r w:rsidR="00835141" w:rsidRPr="00835141">
        <w:rPr>
          <w:b/>
          <w:i/>
        </w:rPr>
        <w:t xml:space="preserve"> </w:t>
      </w:r>
      <w:proofErr w:type="spellStart"/>
      <w:r w:rsidR="00835141" w:rsidRPr="00835141">
        <w:rPr>
          <w:b/>
          <w:i/>
        </w:rPr>
        <w:t>hrs</w:t>
      </w:r>
      <w:proofErr w:type="spellEnd"/>
      <w:r w:rsidR="00015F47" w:rsidRPr="00015F47">
        <w:rPr>
          <w:rStyle w:val="hps"/>
          <w:b/>
          <w:i/>
        </w:rPr>
        <w:t xml:space="preserve"> </w:t>
      </w:r>
    </w:p>
    <w:p w:rsidR="00015F47" w:rsidRPr="00015F47" w:rsidRDefault="00015F47" w:rsidP="00015F47">
      <w:pPr>
        <w:jc w:val="both"/>
        <w:rPr>
          <w:rStyle w:val="hps"/>
          <w:b/>
          <w:i/>
        </w:rPr>
      </w:pPr>
    </w:p>
    <w:p w:rsidR="00015F47" w:rsidRDefault="00015F47" w:rsidP="00D85D1C">
      <w:pPr>
        <w:ind w:left="720"/>
        <w:jc w:val="both"/>
        <w:rPr>
          <w:rStyle w:val="hps"/>
          <w:i/>
        </w:rPr>
      </w:pPr>
      <w:r>
        <w:rPr>
          <w:rStyle w:val="hps"/>
          <w:i/>
        </w:rPr>
        <w:t>Theoretical: calculations using software for 1D and 2D models</w:t>
      </w:r>
      <w:r w:rsidR="009E5039">
        <w:rPr>
          <w:rStyle w:val="hps"/>
          <w:i/>
        </w:rPr>
        <w:t xml:space="preserve"> – 8</w:t>
      </w:r>
      <w:r w:rsidR="002B6630">
        <w:rPr>
          <w:rStyle w:val="hps"/>
          <w:i/>
        </w:rPr>
        <w:t xml:space="preserve"> </w:t>
      </w:r>
      <w:proofErr w:type="spellStart"/>
      <w:r w:rsidR="002B6630">
        <w:rPr>
          <w:rStyle w:val="hps"/>
          <w:i/>
        </w:rPr>
        <w:t>hrs</w:t>
      </w:r>
      <w:proofErr w:type="spellEnd"/>
    </w:p>
    <w:p w:rsidR="006A40CB" w:rsidRDefault="006A40CB" w:rsidP="00D85D1C">
      <w:pPr>
        <w:ind w:left="720"/>
        <w:jc w:val="both"/>
        <w:rPr>
          <w:rStyle w:val="hps"/>
          <w:i/>
        </w:rPr>
      </w:pPr>
    </w:p>
    <w:p w:rsidR="00C305C0" w:rsidRPr="00C305C0" w:rsidRDefault="00015F47" w:rsidP="00015F47">
      <w:pPr>
        <w:ind w:left="720"/>
        <w:jc w:val="both"/>
        <w:rPr>
          <w:rStyle w:val="hps"/>
          <w:i/>
        </w:rPr>
      </w:pPr>
      <w:r>
        <w:rPr>
          <w:rStyle w:val="hps"/>
          <w:i/>
        </w:rPr>
        <w:lastRenderedPageBreak/>
        <w:t xml:space="preserve">Experimental: </w:t>
      </w:r>
      <w:r w:rsidR="00C305C0" w:rsidRPr="00C305C0">
        <w:rPr>
          <w:i/>
          <w:lang w:val="en"/>
        </w:rPr>
        <w:t>membrane electrochemical characterization</w:t>
      </w:r>
      <w:r>
        <w:rPr>
          <w:i/>
          <w:lang w:val="en"/>
        </w:rPr>
        <w:t xml:space="preserve"> </w:t>
      </w:r>
      <w:r w:rsidRPr="00015F47">
        <w:rPr>
          <w:lang w:val="en"/>
        </w:rPr>
        <w:t>(</w:t>
      </w:r>
      <w:r w:rsidRPr="00D85D1C">
        <w:rPr>
          <w:rStyle w:val="hps"/>
        </w:rPr>
        <w:t>electrical conductivity, diffusion p</w:t>
      </w:r>
      <w:r>
        <w:rPr>
          <w:rStyle w:val="hps"/>
        </w:rPr>
        <w:t>ermeability, transport numbers; v</w:t>
      </w:r>
      <w:r w:rsidRPr="00D85D1C">
        <w:rPr>
          <w:rStyle w:val="hps"/>
        </w:rPr>
        <w:t>oltammetry, chronopotentiometry, electrochemical</w:t>
      </w:r>
      <w:r w:rsidRPr="00D85D1C">
        <w:rPr>
          <w:rStyle w:val="hps"/>
          <w:lang w:val="en"/>
        </w:rPr>
        <w:t xml:space="preserve"> </w:t>
      </w:r>
      <w:r w:rsidRPr="00D85D1C">
        <w:rPr>
          <w:rStyle w:val="hps"/>
        </w:rPr>
        <w:t>impedance</w:t>
      </w:r>
      <w:r w:rsidRPr="00D85D1C">
        <w:rPr>
          <w:rStyle w:val="hps"/>
          <w:lang w:val="en"/>
        </w:rPr>
        <w:t xml:space="preserve"> </w:t>
      </w:r>
      <w:r w:rsidRPr="00D85D1C">
        <w:rPr>
          <w:rStyle w:val="hps"/>
        </w:rPr>
        <w:t>spectrometry</w:t>
      </w:r>
      <w:r>
        <w:rPr>
          <w:rStyle w:val="hps"/>
        </w:rPr>
        <w:t>)</w:t>
      </w:r>
      <w:r w:rsidR="00835141">
        <w:rPr>
          <w:rStyle w:val="hps"/>
        </w:rPr>
        <w:t xml:space="preserve"> </w:t>
      </w:r>
      <w:r w:rsidR="00835141">
        <w:rPr>
          <w:rStyle w:val="hps"/>
          <w:i/>
        </w:rPr>
        <w:t>–</w:t>
      </w:r>
      <w:r w:rsidR="00C305C0">
        <w:rPr>
          <w:i/>
          <w:lang w:val="en"/>
        </w:rPr>
        <w:t xml:space="preserve"> </w:t>
      </w:r>
      <w:r w:rsidR="00E376E7">
        <w:rPr>
          <w:i/>
          <w:lang w:val="en"/>
        </w:rPr>
        <w:t>34</w:t>
      </w:r>
      <w:bookmarkStart w:id="0" w:name="_GoBack"/>
      <w:bookmarkEnd w:id="0"/>
      <w:r w:rsidR="002B6630">
        <w:rPr>
          <w:i/>
          <w:lang w:val="en"/>
        </w:rPr>
        <w:t xml:space="preserve"> </w:t>
      </w:r>
      <w:proofErr w:type="spellStart"/>
      <w:r w:rsidR="002B6630">
        <w:rPr>
          <w:i/>
          <w:lang w:val="en"/>
        </w:rPr>
        <w:t>hrs</w:t>
      </w:r>
      <w:proofErr w:type="spellEnd"/>
    </w:p>
    <w:p w:rsidR="00835141" w:rsidRDefault="00835141" w:rsidP="00D85D1C">
      <w:pPr>
        <w:ind w:left="720"/>
        <w:jc w:val="both"/>
        <w:rPr>
          <w:rStyle w:val="hps"/>
          <w:i/>
        </w:rPr>
      </w:pPr>
    </w:p>
    <w:p w:rsidR="00D85D1C" w:rsidRPr="005A6FD7" w:rsidRDefault="00E52A34" w:rsidP="00835141">
      <w:pPr>
        <w:ind w:left="720"/>
        <w:jc w:val="both"/>
        <w:rPr>
          <w:b/>
          <w:sz w:val="22"/>
          <w:szCs w:val="22"/>
        </w:rPr>
      </w:pPr>
      <w:r w:rsidRPr="005A6FD7">
        <w:rPr>
          <w:b/>
          <w:sz w:val="22"/>
          <w:szCs w:val="22"/>
        </w:rPr>
        <w:t>Literature</w:t>
      </w:r>
    </w:p>
    <w:p w:rsidR="005A6FD7" w:rsidRPr="00015F47" w:rsidRDefault="005A6FD7" w:rsidP="00E52A34">
      <w:pPr>
        <w:ind w:left="720"/>
        <w:rPr>
          <w:sz w:val="22"/>
          <w:szCs w:val="22"/>
          <w:lang w:val="en-US"/>
        </w:rPr>
      </w:pPr>
    </w:p>
    <w:p w:rsidR="00D85D1C" w:rsidRPr="00015F47" w:rsidRDefault="00D85D1C" w:rsidP="000A0D1C">
      <w:pPr>
        <w:numPr>
          <w:ilvl w:val="0"/>
          <w:numId w:val="3"/>
        </w:numPr>
        <w:rPr>
          <w:sz w:val="22"/>
          <w:szCs w:val="22"/>
          <w:lang w:val="en-US"/>
        </w:rPr>
      </w:pPr>
      <w:r w:rsidRPr="00015F47">
        <w:rPr>
          <w:sz w:val="22"/>
          <w:szCs w:val="22"/>
          <w:lang w:val="en-US"/>
        </w:rPr>
        <w:t>R.B. Bird, W.C. Stewart, and E.N. Lightfoot, Transport Phenomena</w:t>
      </w:r>
      <w:r w:rsidR="000A0D1C">
        <w:rPr>
          <w:sz w:val="22"/>
          <w:szCs w:val="22"/>
          <w:lang w:val="en-US"/>
        </w:rPr>
        <w:t>.</w:t>
      </w:r>
      <w:r w:rsidRPr="00015F47">
        <w:rPr>
          <w:sz w:val="22"/>
          <w:szCs w:val="22"/>
          <w:lang w:val="en-US"/>
        </w:rPr>
        <w:t xml:space="preserve"> </w:t>
      </w:r>
      <w:r w:rsidR="000A0D1C" w:rsidRPr="000A0D1C">
        <w:rPr>
          <w:sz w:val="22"/>
          <w:szCs w:val="22"/>
          <w:lang w:val="en-US"/>
        </w:rPr>
        <w:t>J</w:t>
      </w:r>
      <w:r w:rsidR="000A0D1C">
        <w:rPr>
          <w:sz w:val="22"/>
          <w:szCs w:val="22"/>
          <w:lang w:val="en-US"/>
        </w:rPr>
        <w:t>.</w:t>
      </w:r>
      <w:r w:rsidR="000A0D1C" w:rsidRPr="000A0D1C">
        <w:rPr>
          <w:sz w:val="22"/>
          <w:szCs w:val="22"/>
          <w:lang w:val="en-US"/>
        </w:rPr>
        <w:t xml:space="preserve"> Wiley &amp; Sons,</w:t>
      </w:r>
      <w:r w:rsidR="000A0D1C">
        <w:rPr>
          <w:sz w:val="22"/>
          <w:szCs w:val="22"/>
          <w:lang w:val="en-US"/>
        </w:rPr>
        <w:t xml:space="preserve"> NY,</w:t>
      </w:r>
      <w:r w:rsidR="000A0D1C" w:rsidRPr="000A0D1C">
        <w:rPr>
          <w:sz w:val="22"/>
          <w:szCs w:val="22"/>
          <w:lang w:val="en-US"/>
        </w:rPr>
        <w:t xml:space="preserve"> 2007</w:t>
      </w:r>
      <w:r w:rsidR="000A0D1C">
        <w:rPr>
          <w:sz w:val="22"/>
          <w:szCs w:val="22"/>
          <w:lang w:val="en-US"/>
        </w:rPr>
        <w:t>.</w:t>
      </w:r>
    </w:p>
    <w:p w:rsidR="00D85D1C" w:rsidRPr="00015F47" w:rsidRDefault="00D85D1C" w:rsidP="007B7F19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015F47">
        <w:rPr>
          <w:sz w:val="22"/>
          <w:szCs w:val="22"/>
          <w:lang w:val="en-US"/>
        </w:rPr>
        <w:t xml:space="preserve">E.N. Lightfoot, Transport Phenomena and Living Systems. John Wiley, New York, 1974. </w:t>
      </w:r>
    </w:p>
    <w:p w:rsidR="005A6FD7" w:rsidRDefault="00D85D1C" w:rsidP="005A6FD7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015F47">
        <w:rPr>
          <w:sz w:val="22"/>
          <w:szCs w:val="22"/>
          <w:lang w:val="en-US"/>
        </w:rPr>
        <w:t xml:space="preserve">V.G. </w:t>
      </w:r>
      <w:proofErr w:type="spellStart"/>
      <w:r w:rsidRPr="00015F47">
        <w:rPr>
          <w:sz w:val="22"/>
          <w:szCs w:val="22"/>
          <w:lang w:val="en-US"/>
        </w:rPr>
        <w:t>Levich</w:t>
      </w:r>
      <w:proofErr w:type="spellEnd"/>
      <w:r w:rsidRPr="00015F47">
        <w:rPr>
          <w:sz w:val="22"/>
          <w:szCs w:val="22"/>
          <w:lang w:val="en-US"/>
        </w:rPr>
        <w:t>, Physicochemical Hydrodynamics, N.Y., Prentice-Hall, Englewood Cliffs, 1962.</w:t>
      </w:r>
      <w:r w:rsidR="00110C24" w:rsidRPr="00015F47">
        <w:rPr>
          <w:sz w:val="22"/>
          <w:szCs w:val="22"/>
          <w:lang w:val="en-US"/>
        </w:rPr>
        <w:t xml:space="preserve"> </w:t>
      </w:r>
    </w:p>
    <w:p w:rsidR="00110C24" w:rsidRPr="00015F47" w:rsidRDefault="00015F47" w:rsidP="005A6FD7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015F47">
        <w:rPr>
          <w:sz w:val="22"/>
          <w:szCs w:val="22"/>
          <w:lang w:val="en-US"/>
        </w:rPr>
        <w:t>J</w:t>
      </w:r>
      <w:r>
        <w:rPr>
          <w:sz w:val="22"/>
          <w:szCs w:val="22"/>
          <w:lang w:val="en-US"/>
        </w:rPr>
        <w:t>.</w:t>
      </w:r>
      <w:r w:rsidRPr="00015F47">
        <w:rPr>
          <w:sz w:val="22"/>
          <w:szCs w:val="22"/>
          <w:lang w:val="en-US"/>
        </w:rPr>
        <w:t>S. Newman</w:t>
      </w:r>
      <w:r w:rsidR="005A6FD7">
        <w:rPr>
          <w:sz w:val="22"/>
          <w:szCs w:val="22"/>
          <w:lang w:val="en-US"/>
        </w:rPr>
        <w:t xml:space="preserve">, Electrochemical systems, </w:t>
      </w:r>
      <w:r w:rsidR="005A6FD7" w:rsidRPr="005A6FD7">
        <w:rPr>
          <w:sz w:val="22"/>
          <w:szCs w:val="22"/>
          <w:lang w:val="en-US"/>
        </w:rPr>
        <w:t>Prentice Hall PTR</w:t>
      </w:r>
      <w:r w:rsidR="005A6FD7">
        <w:rPr>
          <w:sz w:val="22"/>
          <w:szCs w:val="22"/>
          <w:lang w:val="en-US"/>
        </w:rPr>
        <w:t>,</w:t>
      </w:r>
      <w:r w:rsidRPr="00015F47">
        <w:rPr>
          <w:sz w:val="22"/>
          <w:szCs w:val="22"/>
          <w:lang w:val="en-US"/>
        </w:rPr>
        <w:t xml:space="preserve"> 1991</w:t>
      </w:r>
      <w:r w:rsidR="005A6FD7">
        <w:rPr>
          <w:sz w:val="22"/>
          <w:szCs w:val="22"/>
          <w:lang w:val="en-US"/>
        </w:rPr>
        <w:t xml:space="preserve">. </w:t>
      </w:r>
    </w:p>
    <w:p w:rsidR="00D85D1C" w:rsidRPr="00015F47" w:rsidRDefault="00110C24" w:rsidP="00110C24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015F47">
        <w:rPr>
          <w:sz w:val="22"/>
          <w:szCs w:val="22"/>
          <w:lang w:val="en-US"/>
        </w:rPr>
        <w:t xml:space="preserve">R.F. </w:t>
      </w:r>
      <w:proofErr w:type="spellStart"/>
      <w:r w:rsidRPr="00015F47">
        <w:rPr>
          <w:sz w:val="22"/>
          <w:szCs w:val="22"/>
          <w:lang w:val="en-US"/>
        </w:rPr>
        <w:t>Probstein</w:t>
      </w:r>
      <w:proofErr w:type="spellEnd"/>
      <w:r w:rsidRPr="00015F47">
        <w:rPr>
          <w:sz w:val="22"/>
          <w:szCs w:val="22"/>
          <w:lang w:val="en-US"/>
        </w:rPr>
        <w:t>, Physicochemical Hydrodynamics: An Introduction, John Wiley &amp; Sons, Inc., Hoboken, NJ, (2005)</w:t>
      </w:r>
    </w:p>
    <w:p w:rsidR="005A6FD7" w:rsidRDefault="00D85D1C" w:rsidP="005A6FD7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015F47">
        <w:rPr>
          <w:sz w:val="22"/>
          <w:szCs w:val="22"/>
          <w:lang w:val="en-US"/>
        </w:rPr>
        <w:t xml:space="preserve">D.K. </w:t>
      </w:r>
      <w:proofErr w:type="spellStart"/>
      <w:r w:rsidRPr="00015F47">
        <w:rPr>
          <w:sz w:val="22"/>
          <w:szCs w:val="22"/>
          <w:lang w:val="en-US"/>
        </w:rPr>
        <w:t>Kondepudi</w:t>
      </w:r>
      <w:proofErr w:type="spellEnd"/>
      <w:r w:rsidRPr="00015F47">
        <w:rPr>
          <w:sz w:val="22"/>
          <w:szCs w:val="22"/>
          <w:lang w:val="en-US"/>
        </w:rPr>
        <w:t>, I</w:t>
      </w:r>
      <w:r w:rsidR="00E52A34" w:rsidRPr="00015F47">
        <w:rPr>
          <w:sz w:val="22"/>
          <w:szCs w:val="22"/>
          <w:lang w:val="en-US"/>
        </w:rPr>
        <w:t>.</w:t>
      </w:r>
      <w:r w:rsidRPr="00015F47">
        <w:rPr>
          <w:sz w:val="22"/>
          <w:szCs w:val="22"/>
          <w:lang w:val="en-US"/>
        </w:rPr>
        <w:t xml:space="preserve"> Prigogine, </w:t>
      </w:r>
      <w:proofErr w:type="gramStart"/>
      <w:r w:rsidRPr="00015F47">
        <w:rPr>
          <w:sz w:val="22"/>
          <w:szCs w:val="22"/>
          <w:lang w:val="en-US"/>
        </w:rPr>
        <w:t>Modern</w:t>
      </w:r>
      <w:proofErr w:type="gramEnd"/>
      <w:r w:rsidRPr="00015F47">
        <w:rPr>
          <w:sz w:val="22"/>
          <w:szCs w:val="22"/>
          <w:lang w:val="en-US"/>
        </w:rPr>
        <w:t xml:space="preserve"> Thermodynamics: From Heat Engines to Dissipative Structures. </w:t>
      </w:r>
      <w:r w:rsidR="00E52A34" w:rsidRPr="00015F47">
        <w:rPr>
          <w:sz w:val="22"/>
          <w:szCs w:val="22"/>
          <w:lang w:val="en-US"/>
        </w:rPr>
        <w:t>Wiley, 2005</w:t>
      </w:r>
      <w:r w:rsidRPr="00015F47">
        <w:rPr>
          <w:sz w:val="22"/>
          <w:szCs w:val="22"/>
          <w:lang w:val="en-US"/>
        </w:rPr>
        <w:t>.</w:t>
      </w:r>
      <w:r w:rsidR="005A6FD7">
        <w:rPr>
          <w:sz w:val="22"/>
          <w:szCs w:val="22"/>
          <w:lang w:val="en-US"/>
        </w:rPr>
        <w:t xml:space="preserve"> </w:t>
      </w:r>
    </w:p>
    <w:p w:rsidR="005A6FD7" w:rsidRDefault="005A6FD7" w:rsidP="005A6FD7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5A6FD7">
        <w:rPr>
          <w:sz w:val="22"/>
          <w:szCs w:val="22"/>
          <w:lang w:val="en-US"/>
        </w:rPr>
        <w:t>H Strathmann</w:t>
      </w:r>
      <w:r>
        <w:rPr>
          <w:sz w:val="22"/>
          <w:szCs w:val="22"/>
          <w:lang w:val="en-US"/>
        </w:rPr>
        <w:t xml:space="preserve">, </w:t>
      </w:r>
      <w:r w:rsidRPr="005A6FD7">
        <w:rPr>
          <w:sz w:val="22"/>
          <w:szCs w:val="22"/>
          <w:lang w:val="en-US"/>
        </w:rPr>
        <w:t>Ion-Exchange Membrane Separation Processes</w:t>
      </w:r>
      <w:r>
        <w:rPr>
          <w:sz w:val="22"/>
          <w:szCs w:val="22"/>
          <w:lang w:val="en-US"/>
        </w:rPr>
        <w:t xml:space="preserve">, Elsevier, </w:t>
      </w:r>
      <w:r w:rsidRPr="005A6FD7">
        <w:rPr>
          <w:sz w:val="22"/>
          <w:szCs w:val="22"/>
          <w:lang w:val="en-US"/>
        </w:rPr>
        <w:t>2004</w:t>
      </w:r>
      <w:r>
        <w:rPr>
          <w:sz w:val="22"/>
          <w:szCs w:val="22"/>
          <w:lang w:val="en-US"/>
        </w:rPr>
        <w:t xml:space="preserve">.  </w:t>
      </w:r>
    </w:p>
    <w:p w:rsidR="00D85D1C" w:rsidRPr="00015F47" w:rsidRDefault="005A6FD7" w:rsidP="005A6FD7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Y. Tanaka, </w:t>
      </w:r>
      <w:r w:rsidRPr="005A6FD7">
        <w:rPr>
          <w:sz w:val="22"/>
          <w:szCs w:val="22"/>
          <w:lang w:val="en-US"/>
        </w:rPr>
        <w:t>Ion Exchange Membranes: Fundamentals and Applications</w:t>
      </w:r>
      <w:r>
        <w:rPr>
          <w:sz w:val="22"/>
          <w:szCs w:val="22"/>
          <w:lang w:val="en-US"/>
        </w:rPr>
        <w:t>, Elsevier,</w:t>
      </w:r>
      <w:r w:rsidRPr="005A6FD7">
        <w:rPr>
          <w:sz w:val="22"/>
          <w:szCs w:val="22"/>
          <w:lang w:val="en-US"/>
        </w:rPr>
        <w:t xml:space="preserve"> 200</w:t>
      </w:r>
      <w:r>
        <w:rPr>
          <w:sz w:val="22"/>
          <w:szCs w:val="22"/>
          <w:lang w:val="en-US"/>
        </w:rPr>
        <w:t xml:space="preserve">7.     </w:t>
      </w:r>
    </w:p>
    <w:p w:rsidR="005A6FD7" w:rsidRDefault="00D85D1C" w:rsidP="005A6FD7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015F47">
        <w:rPr>
          <w:sz w:val="22"/>
          <w:szCs w:val="22"/>
          <w:lang w:val="en-US"/>
        </w:rPr>
        <w:t xml:space="preserve">K. </w:t>
      </w:r>
      <w:proofErr w:type="spellStart"/>
      <w:r w:rsidRPr="00015F47">
        <w:rPr>
          <w:sz w:val="22"/>
          <w:szCs w:val="22"/>
          <w:lang w:val="en-US"/>
        </w:rPr>
        <w:t>Konturri</w:t>
      </w:r>
      <w:proofErr w:type="spellEnd"/>
      <w:r w:rsidRPr="00015F47">
        <w:rPr>
          <w:sz w:val="22"/>
          <w:szCs w:val="22"/>
          <w:lang w:val="en-US"/>
        </w:rPr>
        <w:t xml:space="preserve">, L. </w:t>
      </w:r>
      <w:proofErr w:type="spellStart"/>
      <w:r w:rsidRPr="00015F47">
        <w:rPr>
          <w:sz w:val="22"/>
          <w:szCs w:val="22"/>
          <w:lang w:val="en-US"/>
        </w:rPr>
        <w:t>Murtomaki</w:t>
      </w:r>
      <w:proofErr w:type="spellEnd"/>
      <w:r w:rsidRPr="00015F47">
        <w:rPr>
          <w:sz w:val="22"/>
          <w:szCs w:val="22"/>
          <w:lang w:val="en-US"/>
        </w:rPr>
        <w:t>, J. Manzanares, Ionic transport processes in electrochemistry and membrane science, Oxford University Press, 2008.</w:t>
      </w:r>
      <w:r w:rsidR="005A6FD7">
        <w:rPr>
          <w:sz w:val="22"/>
          <w:szCs w:val="22"/>
          <w:lang w:val="en-US"/>
        </w:rPr>
        <w:t xml:space="preserve">  </w:t>
      </w:r>
    </w:p>
    <w:p w:rsidR="00D85D1C" w:rsidRPr="00015F47" w:rsidRDefault="005A6FD7" w:rsidP="005A6FD7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I. Rubinstein,</w:t>
      </w:r>
      <w:r w:rsidRPr="005A6FD7">
        <w:rPr>
          <w:sz w:val="22"/>
          <w:szCs w:val="22"/>
          <w:lang w:val="en-US"/>
        </w:rPr>
        <w:t xml:space="preserve"> Electrodiffusion of Ions. SIAM, Philadelphia, PA</w:t>
      </w:r>
      <w:r>
        <w:rPr>
          <w:sz w:val="22"/>
          <w:szCs w:val="22"/>
          <w:lang w:val="en-US"/>
        </w:rPr>
        <w:t xml:space="preserve">, </w:t>
      </w:r>
      <w:r w:rsidRPr="005A6FD7">
        <w:rPr>
          <w:sz w:val="22"/>
          <w:szCs w:val="22"/>
          <w:lang w:val="en-US"/>
        </w:rPr>
        <w:t>1990</w:t>
      </w:r>
      <w:r>
        <w:rPr>
          <w:sz w:val="22"/>
          <w:szCs w:val="22"/>
          <w:lang w:val="en-US"/>
        </w:rPr>
        <w:t xml:space="preserve">.  </w:t>
      </w:r>
    </w:p>
    <w:p w:rsidR="00D85D1C" w:rsidRPr="00015F47" w:rsidRDefault="00E52A34" w:rsidP="007B7F19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015F47">
        <w:rPr>
          <w:sz w:val="22"/>
          <w:szCs w:val="22"/>
          <w:lang w:val="en-US"/>
        </w:rPr>
        <w:t xml:space="preserve">V.I. Zabolotsky, V.V. Nikonenko, Ion transport in membranes, Moscow, </w:t>
      </w:r>
      <w:proofErr w:type="spellStart"/>
      <w:r w:rsidRPr="00015F47">
        <w:rPr>
          <w:sz w:val="22"/>
          <w:szCs w:val="22"/>
          <w:lang w:val="en-US"/>
        </w:rPr>
        <w:t>Nauka</w:t>
      </w:r>
      <w:proofErr w:type="spellEnd"/>
      <w:r w:rsidRPr="00015F47">
        <w:rPr>
          <w:sz w:val="22"/>
          <w:szCs w:val="22"/>
          <w:lang w:val="en-US"/>
        </w:rPr>
        <w:t xml:space="preserve"> (Science) (in Russian), 1996.</w:t>
      </w:r>
    </w:p>
    <w:p w:rsidR="00E52A34" w:rsidRDefault="00015F47" w:rsidP="007B7F19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V.V. </w:t>
      </w:r>
      <w:r w:rsidR="007B7F19" w:rsidRPr="00015F47">
        <w:rPr>
          <w:sz w:val="22"/>
          <w:szCs w:val="22"/>
          <w:lang w:val="en-US"/>
        </w:rPr>
        <w:t xml:space="preserve">Nikonenko, </w:t>
      </w:r>
      <w:r>
        <w:rPr>
          <w:sz w:val="22"/>
          <w:szCs w:val="22"/>
          <w:lang w:val="en-US"/>
        </w:rPr>
        <w:t>A.B.</w:t>
      </w:r>
      <w:r w:rsidR="007B7F19" w:rsidRPr="00015F47">
        <w:rPr>
          <w:sz w:val="22"/>
          <w:szCs w:val="22"/>
          <w:lang w:val="en-US"/>
        </w:rPr>
        <w:t xml:space="preserve"> Yaroslavtsev, </w:t>
      </w:r>
      <w:r>
        <w:rPr>
          <w:sz w:val="22"/>
          <w:szCs w:val="22"/>
          <w:lang w:val="en-US"/>
        </w:rPr>
        <w:t>G.</w:t>
      </w:r>
      <w:r w:rsidR="007B7F19" w:rsidRPr="00015F47">
        <w:rPr>
          <w:sz w:val="22"/>
          <w:szCs w:val="22"/>
          <w:lang w:val="en-US"/>
        </w:rPr>
        <w:t xml:space="preserve"> Pourcelly, Ion transfer in and through charged membranes. Structure, properties, theory. In: Ionic Interactions in Natural and Synthetic Macromolecules, </w:t>
      </w:r>
      <w:proofErr w:type="spellStart"/>
      <w:r w:rsidR="00835141">
        <w:rPr>
          <w:sz w:val="22"/>
          <w:szCs w:val="22"/>
          <w:lang w:val="en-US"/>
        </w:rPr>
        <w:t>Ciferri</w:t>
      </w:r>
      <w:proofErr w:type="spellEnd"/>
      <w:r w:rsidR="00835141">
        <w:rPr>
          <w:sz w:val="22"/>
          <w:szCs w:val="22"/>
          <w:lang w:val="en-US"/>
        </w:rPr>
        <w:t xml:space="preserve">, A and </w:t>
      </w:r>
      <w:proofErr w:type="spellStart"/>
      <w:r w:rsidR="00835141">
        <w:rPr>
          <w:sz w:val="22"/>
          <w:szCs w:val="22"/>
          <w:lang w:val="en-US"/>
        </w:rPr>
        <w:t>Perico</w:t>
      </w:r>
      <w:proofErr w:type="spellEnd"/>
      <w:r w:rsidR="00835141">
        <w:rPr>
          <w:sz w:val="22"/>
          <w:szCs w:val="22"/>
          <w:lang w:val="en-US"/>
        </w:rPr>
        <w:t>, A. Eds.</w:t>
      </w:r>
      <w:proofErr w:type="gramStart"/>
      <w:r w:rsidR="00835141">
        <w:rPr>
          <w:sz w:val="22"/>
          <w:szCs w:val="22"/>
          <w:lang w:val="en-US"/>
        </w:rPr>
        <w:t>;</w:t>
      </w:r>
      <w:proofErr w:type="gramEnd"/>
      <w:r w:rsidR="00835141">
        <w:rPr>
          <w:sz w:val="22"/>
          <w:szCs w:val="22"/>
          <w:lang w:val="en-US"/>
        </w:rPr>
        <w:t xml:space="preserve"> Wiley: Hoboken, NJ, 2012</w:t>
      </w:r>
      <w:r>
        <w:rPr>
          <w:sz w:val="22"/>
          <w:szCs w:val="22"/>
          <w:lang w:val="en-US"/>
        </w:rPr>
        <w:t xml:space="preserve">, pp. </w:t>
      </w:r>
      <w:r w:rsidR="007B7F19" w:rsidRPr="00015F47">
        <w:rPr>
          <w:sz w:val="22"/>
          <w:szCs w:val="22"/>
          <w:lang w:val="en-US"/>
        </w:rPr>
        <w:t>267-336.</w:t>
      </w:r>
    </w:p>
    <w:p w:rsidR="000120FE" w:rsidRPr="00015F47" w:rsidRDefault="000120FE" w:rsidP="007B7F19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 w:rsidR="00CB2E9D">
        <w:rPr>
          <w:sz w:val="22"/>
          <w:szCs w:val="22"/>
          <w:lang w:val="en-US"/>
        </w:rPr>
        <w:t xml:space="preserve">E.M.V. </w:t>
      </w:r>
      <w:proofErr w:type="spellStart"/>
      <w:r w:rsidR="00CB2E9D" w:rsidRPr="008219ED">
        <w:rPr>
          <w:sz w:val="22"/>
          <w:szCs w:val="22"/>
          <w:lang w:val="en-US"/>
        </w:rPr>
        <w:t>Hoek</w:t>
      </w:r>
      <w:proofErr w:type="spellEnd"/>
      <w:r w:rsidR="00CB2E9D" w:rsidRPr="008219ED">
        <w:rPr>
          <w:sz w:val="22"/>
          <w:szCs w:val="22"/>
          <w:lang w:val="en-US"/>
        </w:rPr>
        <w:t xml:space="preserve">, M. </w:t>
      </w:r>
      <w:proofErr w:type="spellStart"/>
      <w:r w:rsidR="00CB2E9D" w:rsidRPr="008219ED">
        <w:rPr>
          <w:sz w:val="22"/>
          <w:szCs w:val="22"/>
          <w:lang w:val="en-US"/>
        </w:rPr>
        <w:t>Guiver</w:t>
      </w:r>
      <w:proofErr w:type="spellEnd"/>
      <w:r w:rsidR="00CB2E9D" w:rsidRPr="008219ED">
        <w:rPr>
          <w:sz w:val="22"/>
          <w:szCs w:val="22"/>
          <w:lang w:val="en-US"/>
        </w:rPr>
        <w:t>, V. Nikonenko, V.V. Tarabara, A.L. Zydney</w:t>
      </w:r>
      <w:r w:rsidR="00CB2E9D" w:rsidRPr="00CB2E9D">
        <w:rPr>
          <w:sz w:val="22"/>
          <w:szCs w:val="22"/>
          <w:lang w:val="en-US"/>
        </w:rPr>
        <w:t>, Membrane Terminology. In</w:t>
      </w:r>
      <w:r w:rsidR="00CB2E9D" w:rsidRPr="00CB2E9D">
        <w:rPr>
          <w:i/>
          <w:iCs/>
          <w:sz w:val="22"/>
          <w:szCs w:val="22"/>
        </w:rPr>
        <w:t xml:space="preserve"> Encyclopedia of Membrane Science and Technology</w:t>
      </w:r>
      <w:r w:rsidR="00CB2E9D" w:rsidRPr="00CB2E9D">
        <w:rPr>
          <w:sz w:val="22"/>
          <w:szCs w:val="22"/>
          <w:lang w:val="en-US"/>
        </w:rPr>
        <w:t xml:space="preserve">; </w:t>
      </w:r>
      <w:r w:rsidR="00CB2E9D">
        <w:rPr>
          <w:sz w:val="22"/>
          <w:szCs w:val="22"/>
          <w:lang w:val="en-US"/>
        </w:rPr>
        <w:t xml:space="preserve">E.M.V. </w:t>
      </w:r>
      <w:proofErr w:type="spellStart"/>
      <w:r w:rsidR="00CB2E9D" w:rsidRPr="008219ED">
        <w:rPr>
          <w:sz w:val="22"/>
          <w:szCs w:val="22"/>
          <w:lang w:val="en-US"/>
        </w:rPr>
        <w:t>Hoek</w:t>
      </w:r>
      <w:proofErr w:type="spellEnd"/>
      <w:r w:rsidR="00CB2E9D" w:rsidRPr="008219ED">
        <w:rPr>
          <w:sz w:val="22"/>
          <w:szCs w:val="22"/>
          <w:lang w:val="en-US"/>
        </w:rPr>
        <w:t>, V.V. Tarabara</w:t>
      </w:r>
      <w:r w:rsidR="00CB2E9D" w:rsidRPr="00CB2E9D">
        <w:rPr>
          <w:sz w:val="22"/>
          <w:szCs w:val="22"/>
          <w:lang w:val="en-US"/>
        </w:rPr>
        <w:t>, Eds.; Wiley: Hoboken, NJ, 2013; Vol.3; pp 2219-2228</w:t>
      </w:r>
      <w:r w:rsidR="00CB2E9D">
        <w:rPr>
          <w:sz w:val="22"/>
          <w:szCs w:val="22"/>
          <w:lang w:val="en-US"/>
        </w:rPr>
        <w:t>.</w:t>
      </w:r>
      <w:r w:rsidR="00CB2E9D" w:rsidRPr="00CB2E9D">
        <w:rPr>
          <w:sz w:val="22"/>
          <w:szCs w:val="22"/>
          <w:lang w:val="en-US"/>
        </w:rPr>
        <w:t xml:space="preserve">  </w:t>
      </w:r>
    </w:p>
    <w:p w:rsidR="00DD595B" w:rsidRPr="00015F47" w:rsidRDefault="00DD595B" w:rsidP="007B7F19">
      <w:pPr>
        <w:ind w:left="720"/>
        <w:jc w:val="both"/>
        <w:rPr>
          <w:sz w:val="22"/>
          <w:szCs w:val="22"/>
          <w:lang w:val="en-US"/>
        </w:rPr>
      </w:pPr>
    </w:p>
    <w:p w:rsidR="00835141" w:rsidRDefault="00835141" w:rsidP="00950130">
      <w:pPr>
        <w:spacing w:line="360" w:lineRule="auto"/>
        <w:jc w:val="center"/>
        <w:rPr>
          <w:b/>
          <w:lang w:val="en-US"/>
        </w:rPr>
      </w:pPr>
    </w:p>
    <w:p w:rsidR="00835141" w:rsidRDefault="00835141" w:rsidP="00950130">
      <w:pPr>
        <w:spacing w:line="360" w:lineRule="auto"/>
        <w:jc w:val="center"/>
        <w:rPr>
          <w:b/>
          <w:lang w:val="en-US"/>
        </w:rPr>
      </w:pPr>
    </w:p>
    <w:p w:rsidR="002B6630" w:rsidRPr="00D85D1C" w:rsidRDefault="002B6630" w:rsidP="002B6630">
      <w:pPr>
        <w:jc w:val="center"/>
        <w:rPr>
          <w:b/>
          <w:lang w:val="en-US"/>
        </w:rPr>
      </w:pPr>
      <w:r>
        <w:rPr>
          <w:b/>
          <w:lang w:val="en-US"/>
        </w:rPr>
        <w:t xml:space="preserve">Programming and Simulation </w:t>
      </w:r>
      <w:r w:rsidRPr="00D85D1C">
        <w:rPr>
          <w:b/>
          <w:lang w:val="en-US"/>
        </w:rPr>
        <w:t>of electro-</w:t>
      </w:r>
      <w:r>
        <w:rPr>
          <w:b/>
          <w:lang w:val="en-US"/>
        </w:rPr>
        <w:t>membrane</w:t>
      </w:r>
      <w:r w:rsidRPr="00D85D1C">
        <w:rPr>
          <w:b/>
          <w:lang w:val="en-US"/>
        </w:rPr>
        <w:t xml:space="preserve"> processes</w:t>
      </w:r>
      <w:r w:rsidR="000120FE">
        <w:rPr>
          <w:b/>
          <w:lang w:val="en-US"/>
        </w:rPr>
        <w:t xml:space="preserve">: Visual Basic, </w:t>
      </w:r>
      <w:r w:rsidR="000120FE" w:rsidRPr="00C472C0">
        <w:rPr>
          <w:b/>
          <w:lang w:val="en-US"/>
        </w:rPr>
        <w:t xml:space="preserve">COMSOL </w:t>
      </w:r>
      <w:proofErr w:type="spellStart"/>
      <w:r w:rsidR="000120FE" w:rsidRPr="00C472C0">
        <w:rPr>
          <w:b/>
          <w:lang w:val="en-US"/>
        </w:rPr>
        <w:t>Multiphysics</w:t>
      </w:r>
      <w:proofErr w:type="spellEnd"/>
    </w:p>
    <w:p w:rsidR="002B6630" w:rsidRPr="00D85D1C" w:rsidRDefault="002B6630" w:rsidP="002B6630">
      <w:pPr>
        <w:jc w:val="center"/>
        <w:rPr>
          <w:b/>
          <w:lang w:val="en-US"/>
        </w:rPr>
      </w:pPr>
    </w:p>
    <w:p w:rsidR="002B6630" w:rsidRPr="00015F47" w:rsidRDefault="002B6630" w:rsidP="002B6630">
      <w:pPr>
        <w:rPr>
          <w:b/>
          <w:i/>
          <w:lang w:val="en-US"/>
        </w:rPr>
      </w:pPr>
      <w:proofErr w:type="spellStart"/>
      <w:r w:rsidRPr="00015F47">
        <w:rPr>
          <w:b/>
          <w:i/>
          <w:lang w:val="en-US"/>
        </w:rPr>
        <w:t>Lectures</w:t>
      </w:r>
      <w:r>
        <w:rPr>
          <w:b/>
          <w:i/>
          <w:lang w:val="en-US"/>
        </w:rPr>
        <w:t>&amp;</w:t>
      </w:r>
      <w:proofErr w:type="gramStart"/>
      <w:r w:rsidRPr="0005232C">
        <w:rPr>
          <w:b/>
          <w:i/>
          <w:lang w:val="en-US"/>
        </w:rPr>
        <w:t>Pr</w:t>
      </w:r>
      <w:r w:rsidR="000120FE">
        <w:rPr>
          <w:b/>
          <w:i/>
          <w:lang w:val="en-US"/>
        </w:rPr>
        <w:t>acticum</w:t>
      </w:r>
      <w:proofErr w:type="spellEnd"/>
      <w:r>
        <w:rPr>
          <w:b/>
          <w:i/>
          <w:lang w:val="en-US"/>
        </w:rPr>
        <w:t xml:space="preserve">  -</w:t>
      </w:r>
      <w:proofErr w:type="gramEnd"/>
      <w:r>
        <w:rPr>
          <w:b/>
          <w:i/>
          <w:lang w:val="en-US"/>
        </w:rPr>
        <w:t xml:space="preserve"> </w:t>
      </w:r>
      <w:r w:rsidR="009E5039">
        <w:rPr>
          <w:b/>
          <w:i/>
          <w:lang w:val="en-US"/>
        </w:rPr>
        <w:t>18</w:t>
      </w:r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hrs</w:t>
      </w:r>
      <w:proofErr w:type="spellEnd"/>
    </w:p>
    <w:p w:rsidR="002B6630" w:rsidRDefault="002B6630" w:rsidP="002B6630">
      <w:pPr>
        <w:rPr>
          <w:lang w:val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685"/>
        <w:gridCol w:w="2646"/>
        <w:gridCol w:w="4416"/>
      </w:tblGrid>
      <w:tr w:rsidR="00126358" w:rsidRPr="00615BB6" w:rsidTr="00615BB6">
        <w:tc>
          <w:tcPr>
            <w:tcW w:w="2943" w:type="dxa"/>
            <w:shd w:val="clear" w:color="auto" w:fill="auto"/>
          </w:tcPr>
          <w:p w:rsidR="00CB2E9D" w:rsidRPr="00615BB6" w:rsidRDefault="00CB2E9D" w:rsidP="001C1630">
            <w:pPr>
              <w:rPr>
                <w:i/>
                <w:lang w:val="en-US"/>
              </w:rPr>
            </w:pPr>
            <w:r w:rsidRPr="00615BB6">
              <w:rPr>
                <w:i/>
                <w:lang w:val="en-US"/>
              </w:rPr>
              <w:t>Algorithms for solving 1D problems</w:t>
            </w:r>
            <w:r w:rsidR="00674FF5" w:rsidRPr="00615BB6">
              <w:rPr>
                <w:i/>
                <w:lang w:val="en-US"/>
              </w:rPr>
              <w:t>.</w:t>
            </w:r>
          </w:p>
          <w:p w:rsidR="00CB2E9D" w:rsidRPr="00615BB6" w:rsidRDefault="00CB2E9D" w:rsidP="001C1630">
            <w:pPr>
              <w:rPr>
                <w:lang w:val="en"/>
              </w:rPr>
            </w:pPr>
            <w:proofErr w:type="spellStart"/>
            <w:r w:rsidRPr="00615BB6">
              <w:rPr>
                <w:i/>
                <w:lang w:val="en-US"/>
              </w:rPr>
              <w:t>Comsol</w:t>
            </w:r>
            <w:proofErr w:type="spellEnd"/>
            <w:r w:rsidRPr="00615BB6">
              <w:rPr>
                <w:i/>
                <w:lang w:val="en-US"/>
              </w:rPr>
              <w:t>: principles of programming, solving 2D problems with Nernst-Planck, Poisson and Navier-Stokes equations</w:t>
            </w:r>
            <w:r w:rsidR="00674FF5" w:rsidRPr="00615BB6">
              <w:rPr>
                <w:lang w:val="en"/>
              </w:rPr>
              <w:t>.</w:t>
            </w:r>
            <w:r w:rsidRPr="00615BB6">
              <w:rPr>
                <w:lang w:val="en"/>
              </w:rPr>
              <w:t xml:space="preserve"> </w:t>
            </w:r>
          </w:p>
          <w:p w:rsidR="00CB2E9D" w:rsidRPr="00615BB6" w:rsidRDefault="00CB2E9D" w:rsidP="00615BB6">
            <w:pPr>
              <w:jc w:val="both"/>
              <w:rPr>
                <w:lang w:val="en"/>
              </w:rPr>
            </w:pPr>
          </w:p>
        </w:tc>
        <w:tc>
          <w:tcPr>
            <w:tcW w:w="2656" w:type="dxa"/>
            <w:shd w:val="clear" w:color="auto" w:fill="auto"/>
          </w:tcPr>
          <w:p w:rsidR="00CB2E9D" w:rsidRPr="00615BB6" w:rsidRDefault="00674FF5" w:rsidP="00615BB6">
            <w:pPr>
              <w:jc w:val="both"/>
              <w:rPr>
                <w:lang w:val="en"/>
              </w:rPr>
            </w:pPr>
            <w:r>
              <w:object w:dxaOrig="6540" w:dyaOrig="40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5pt;height:73.5pt" o:ole="">
                  <v:imagedata r:id="rId13" o:title=""/>
                </v:shape>
                <o:OLEObject Type="Embed" ProgID="PBrush" ShapeID="_x0000_i1025" DrawAspect="Content" ObjectID="_1460885531" r:id="rId14"/>
              </w:object>
            </w:r>
          </w:p>
        </w:tc>
        <w:tc>
          <w:tcPr>
            <w:tcW w:w="4148" w:type="dxa"/>
            <w:shd w:val="clear" w:color="auto" w:fill="auto"/>
          </w:tcPr>
          <w:p w:rsidR="00CB2E9D" w:rsidRPr="00615BB6" w:rsidRDefault="000D283D" w:rsidP="00615BB6">
            <w:pPr>
              <w:jc w:val="both"/>
              <w:rPr>
                <w:lang w:val="en"/>
              </w:rPr>
            </w:pPr>
            <w:r w:rsidRPr="00BE5D83">
              <w:rPr>
                <w:noProof/>
                <w:lang w:val="ru-RU"/>
              </w:rPr>
              <w:drawing>
                <wp:inline distT="0" distB="0" distL="0" distR="0">
                  <wp:extent cx="2667000" cy="914400"/>
                  <wp:effectExtent l="0" t="0" r="0" b="0"/>
                  <wp:docPr id="1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E9D" w:rsidRPr="0028578F" w:rsidRDefault="00CB2E9D" w:rsidP="002B6630">
      <w:pPr>
        <w:rPr>
          <w:lang w:val="en-US"/>
        </w:rPr>
      </w:pPr>
    </w:p>
    <w:p w:rsidR="00CB2E9D" w:rsidRPr="005A6FD7" w:rsidRDefault="00CB2E9D" w:rsidP="00CB2E9D">
      <w:pPr>
        <w:ind w:left="720"/>
        <w:rPr>
          <w:b/>
          <w:sz w:val="22"/>
          <w:szCs w:val="22"/>
        </w:rPr>
      </w:pPr>
      <w:r w:rsidRPr="005A6FD7">
        <w:rPr>
          <w:b/>
          <w:sz w:val="22"/>
          <w:szCs w:val="22"/>
        </w:rPr>
        <w:t>Literature</w:t>
      </w:r>
    </w:p>
    <w:p w:rsidR="00CB2E9D" w:rsidRPr="00015F47" w:rsidRDefault="00F73507" w:rsidP="00CB2E9D">
      <w:pPr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</w:t>
      </w:r>
    </w:p>
    <w:p w:rsidR="00F73507" w:rsidRDefault="00F73507" w:rsidP="00F73507">
      <w:pPr>
        <w:rPr>
          <w:lang w:val="ru-RU"/>
        </w:rPr>
      </w:pPr>
      <w:r>
        <w:t xml:space="preserve">    </w:t>
      </w:r>
    </w:p>
    <w:p w:rsidR="00F73507" w:rsidRDefault="00F73507" w:rsidP="001C1630">
      <w:pPr>
        <w:numPr>
          <w:ilvl w:val="0"/>
          <w:numId w:val="5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COMSOL </w:t>
      </w:r>
      <w:proofErr w:type="spellStart"/>
      <w:r>
        <w:rPr>
          <w:sz w:val="22"/>
          <w:szCs w:val="22"/>
          <w:lang w:val="en-US"/>
        </w:rPr>
        <w:t>Multiphysics</w:t>
      </w:r>
      <w:proofErr w:type="spellEnd"/>
      <w:r>
        <w:rPr>
          <w:sz w:val="22"/>
          <w:szCs w:val="22"/>
          <w:lang w:val="en-US"/>
        </w:rPr>
        <w:t xml:space="preserve">, User’s guide, </w:t>
      </w:r>
      <w:hyperlink r:id="rId16" w:history="1">
        <w:r>
          <w:rPr>
            <w:rStyle w:val="a7"/>
          </w:rPr>
          <w:t>http://nf.nci.org.au/facilities/software/COMSOL/4.3/doc/pdf/mph/COMSOLMultiphysicsUsersGuide.pdf</w:t>
        </w:r>
      </w:hyperlink>
    </w:p>
    <w:p w:rsidR="002B6630" w:rsidRPr="009A7681" w:rsidRDefault="001C1630" w:rsidP="009A7681">
      <w:pPr>
        <w:numPr>
          <w:ilvl w:val="0"/>
          <w:numId w:val="5"/>
        </w:numPr>
        <w:jc w:val="both"/>
        <w:rPr>
          <w:b/>
          <w:lang w:val="en-US"/>
        </w:rPr>
      </w:pPr>
      <w:r w:rsidRPr="009A7681">
        <w:rPr>
          <w:sz w:val="22"/>
          <w:szCs w:val="22"/>
          <w:lang w:val="en-US"/>
        </w:rPr>
        <w:t xml:space="preserve">A.M. </w:t>
      </w:r>
      <w:proofErr w:type="spellStart"/>
      <w:r w:rsidRPr="009A7681">
        <w:rPr>
          <w:sz w:val="22"/>
          <w:szCs w:val="22"/>
          <w:lang w:val="en-US"/>
        </w:rPr>
        <w:t>Uzdenova</w:t>
      </w:r>
      <w:proofErr w:type="spellEnd"/>
      <w:r w:rsidRPr="009A7681">
        <w:rPr>
          <w:sz w:val="22"/>
          <w:szCs w:val="22"/>
          <w:lang w:val="en-US"/>
        </w:rPr>
        <w:t xml:space="preserve">, A.V. </w:t>
      </w:r>
      <w:proofErr w:type="spellStart"/>
      <w:r w:rsidRPr="009A7681">
        <w:rPr>
          <w:sz w:val="22"/>
          <w:szCs w:val="22"/>
          <w:lang w:val="en-US"/>
        </w:rPr>
        <w:t>Kovalenko</w:t>
      </w:r>
      <w:proofErr w:type="spellEnd"/>
      <w:r w:rsidRPr="009A7681">
        <w:rPr>
          <w:sz w:val="22"/>
          <w:szCs w:val="22"/>
          <w:lang w:val="en-US"/>
        </w:rPr>
        <w:t xml:space="preserve">, M.K. Urtenov, V.V. Nikonenko, </w:t>
      </w:r>
      <w:r w:rsidR="00674FF5" w:rsidRPr="009A7681">
        <w:rPr>
          <w:sz w:val="22"/>
          <w:szCs w:val="22"/>
          <w:lang w:val="en-US"/>
        </w:rPr>
        <w:t xml:space="preserve">Mathematic modelling of membrane processes by using </w:t>
      </w:r>
      <w:proofErr w:type="spellStart"/>
      <w:r w:rsidR="00674FF5" w:rsidRPr="009A7681">
        <w:rPr>
          <w:sz w:val="22"/>
          <w:szCs w:val="22"/>
          <w:lang w:val="en-US"/>
        </w:rPr>
        <w:t>Comsol</w:t>
      </w:r>
      <w:proofErr w:type="spellEnd"/>
      <w:r w:rsidR="00674FF5" w:rsidRPr="009A7681">
        <w:rPr>
          <w:sz w:val="22"/>
          <w:szCs w:val="22"/>
          <w:lang w:val="en-US"/>
        </w:rPr>
        <w:t xml:space="preserve"> </w:t>
      </w:r>
      <w:proofErr w:type="spellStart"/>
      <w:r w:rsidR="00674FF5" w:rsidRPr="009A7681">
        <w:rPr>
          <w:sz w:val="22"/>
          <w:szCs w:val="22"/>
          <w:lang w:val="en-US"/>
        </w:rPr>
        <w:t>Multiphysics</w:t>
      </w:r>
      <w:proofErr w:type="spellEnd"/>
      <w:r w:rsidR="00674FF5" w:rsidRPr="009A7681">
        <w:rPr>
          <w:sz w:val="22"/>
          <w:szCs w:val="22"/>
          <w:lang w:val="en-US"/>
        </w:rPr>
        <w:t xml:space="preserve"> 4.3, Kuban State University, Krasnodar, 2013 (in Russian). </w:t>
      </w:r>
    </w:p>
    <w:sectPr w:rsidR="002B6630" w:rsidRPr="009A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Times New Roman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78F8"/>
    <w:multiLevelType w:val="hybridMultilevel"/>
    <w:tmpl w:val="157CB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5745E"/>
    <w:multiLevelType w:val="hybridMultilevel"/>
    <w:tmpl w:val="30823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A1BD0"/>
    <w:multiLevelType w:val="hybridMultilevel"/>
    <w:tmpl w:val="715EB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A0664"/>
    <w:multiLevelType w:val="hybridMultilevel"/>
    <w:tmpl w:val="977AB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2702E7"/>
    <w:multiLevelType w:val="hybridMultilevel"/>
    <w:tmpl w:val="39DE6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6F"/>
    <w:rsid w:val="000120FE"/>
    <w:rsid w:val="00013C3F"/>
    <w:rsid w:val="00015F47"/>
    <w:rsid w:val="00027866"/>
    <w:rsid w:val="0005232C"/>
    <w:rsid w:val="00053386"/>
    <w:rsid w:val="000766E6"/>
    <w:rsid w:val="00095E11"/>
    <w:rsid w:val="000A0D1C"/>
    <w:rsid w:val="000D283D"/>
    <w:rsid w:val="00110C24"/>
    <w:rsid w:val="00111E15"/>
    <w:rsid w:val="001168D2"/>
    <w:rsid w:val="00126358"/>
    <w:rsid w:val="00152AC1"/>
    <w:rsid w:val="0017312D"/>
    <w:rsid w:val="00183DF4"/>
    <w:rsid w:val="00190186"/>
    <w:rsid w:val="001B5CA9"/>
    <w:rsid w:val="001C1630"/>
    <w:rsid w:val="001E2FA0"/>
    <w:rsid w:val="001E3824"/>
    <w:rsid w:val="0023445D"/>
    <w:rsid w:val="00260180"/>
    <w:rsid w:val="00260AFA"/>
    <w:rsid w:val="002620C1"/>
    <w:rsid w:val="002649E2"/>
    <w:rsid w:val="00270222"/>
    <w:rsid w:val="00285184"/>
    <w:rsid w:val="0028578F"/>
    <w:rsid w:val="002B4D6D"/>
    <w:rsid w:val="002B6630"/>
    <w:rsid w:val="002C5481"/>
    <w:rsid w:val="0033241A"/>
    <w:rsid w:val="00333150"/>
    <w:rsid w:val="00341BF7"/>
    <w:rsid w:val="00354FE7"/>
    <w:rsid w:val="00362CFA"/>
    <w:rsid w:val="0039316E"/>
    <w:rsid w:val="00393663"/>
    <w:rsid w:val="003E4551"/>
    <w:rsid w:val="00410426"/>
    <w:rsid w:val="00415B1F"/>
    <w:rsid w:val="004253A8"/>
    <w:rsid w:val="00430DF6"/>
    <w:rsid w:val="004354FD"/>
    <w:rsid w:val="004C66FB"/>
    <w:rsid w:val="004F3DCC"/>
    <w:rsid w:val="004F73C9"/>
    <w:rsid w:val="0050798C"/>
    <w:rsid w:val="00554F85"/>
    <w:rsid w:val="005A6FD7"/>
    <w:rsid w:val="005D2D6E"/>
    <w:rsid w:val="005E4CFF"/>
    <w:rsid w:val="00615BB6"/>
    <w:rsid w:val="0063707C"/>
    <w:rsid w:val="00660613"/>
    <w:rsid w:val="00672ECF"/>
    <w:rsid w:val="00674FF5"/>
    <w:rsid w:val="006762BC"/>
    <w:rsid w:val="00691746"/>
    <w:rsid w:val="006A40CB"/>
    <w:rsid w:val="006B6ECF"/>
    <w:rsid w:val="006C7179"/>
    <w:rsid w:val="0070798E"/>
    <w:rsid w:val="007332E2"/>
    <w:rsid w:val="00746572"/>
    <w:rsid w:val="00770A28"/>
    <w:rsid w:val="0077676F"/>
    <w:rsid w:val="007840B4"/>
    <w:rsid w:val="007A5EDC"/>
    <w:rsid w:val="007B6622"/>
    <w:rsid w:val="007B7F19"/>
    <w:rsid w:val="007F0011"/>
    <w:rsid w:val="0080722F"/>
    <w:rsid w:val="00820D95"/>
    <w:rsid w:val="00827EC0"/>
    <w:rsid w:val="0083220E"/>
    <w:rsid w:val="00835141"/>
    <w:rsid w:val="008629F9"/>
    <w:rsid w:val="00876167"/>
    <w:rsid w:val="00891A10"/>
    <w:rsid w:val="008B2B8E"/>
    <w:rsid w:val="008B2EDA"/>
    <w:rsid w:val="008B64DE"/>
    <w:rsid w:val="008E28E5"/>
    <w:rsid w:val="008E68BE"/>
    <w:rsid w:val="008E78E7"/>
    <w:rsid w:val="00902C9B"/>
    <w:rsid w:val="0093558E"/>
    <w:rsid w:val="00950130"/>
    <w:rsid w:val="009747F6"/>
    <w:rsid w:val="00982B3F"/>
    <w:rsid w:val="00985157"/>
    <w:rsid w:val="00992ED3"/>
    <w:rsid w:val="009974A3"/>
    <w:rsid w:val="009A7681"/>
    <w:rsid w:val="009B42DF"/>
    <w:rsid w:val="009C4852"/>
    <w:rsid w:val="009D0BDC"/>
    <w:rsid w:val="009E5039"/>
    <w:rsid w:val="00A13796"/>
    <w:rsid w:val="00A16902"/>
    <w:rsid w:val="00A2792A"/>
    <w:rsid w:val="00A53D3E"/>
    <w:rsid w:val="00A564BE"/>
    <w:rsid w:val="00A56744"/>
    <w:rsid w:val="00A804B2"/>
    <w:rsid w:val="00AA2868"/>
    <w:rsid w:val="00AA2BDF"/>
    <w:rsid w:val="00AB3360"/>
    <w:rsid w:val="00AB4D61"/>
    <w:rsid w:val="00AC4A81"/>
    <w:rsid w:val="00AC6FB4"/>
    <w:rsid w:val="00AD5D09"/>
    <w:rsid w:val="00AF1D2E"/>
    <w:rsid w:val="00AF270A"/>
    <w:rsid w:val="00B03A44"/>
    <w:rsid w:val="00B06EF3"/>
    <w:rsid w:val="00B2043D"/>
    <w:rsid w:val="00B30128"/>
    <w:rsid w:val="00B331E0"/>
    <w:rsid w:val="00B36F4F"/>
    <w:rsid w:val="00B41D32"/>
    <w:rsid w:val="00B42C30"/>
    <w:rsid w:val="00B549B4"/>
    <w:rsid w:val="00B6725D"/>
    <w:rsid w:val="00BD7EBC"/>
    <w:rsid w:val="00BE5D83"/>
    <w:rsid w:val="00BF5EFB"/>
    <w:rsid w:val="00C155D2"/>
    <w:rsid w:val="00C23BCE"/>
    <w:rsid w:val="00C24E12"/>
    <w:rsid w:val="00C3044D"/>
    <w:rsid w:val="00C305C0"/>
    <w:rsid w:val="00C31E7F"/>
    <w:rsid w:val="00C472C0"/>
    <w:rsid w:val="00C776E3"/>
    <w:rsid w:val="00C87309"/>
    <w:rsid w:val="00C9778D"/>
    <w:rsid w:val="00CB0D27"/>
    <w:rsid w:val="00CB2E9D"/>
    <w:rsid w:val="00CB2EAF"/>
    <w:rsid w:val="00D032DE"/>
    <w:rsid w:val="00D32F9C"/>
    <w:rsid w:val="00D77648"/>
    <w:rsid w:val="00D85D1C"/>
    <w:rsid w:val="00DB1BB5"/>
    <w:rsid w:val="00DB55CF"/>
    <w:rsid w:val="00DD595B"/>
    <w:rsid w:val="00DD6C9E"/>
    <w:rsid w:val="00DE7A91"/>
    <w:rsid w:val="00DE7EAB"/>
    <w:rsid w:val="00E00A96"/>
    <w:rsid w:val="00E376E7"/>
    <w:rsid w:val="00E52A34"/>
    <w:rsid w:val="00EA7A52"/>
    <w:rsid w:val="00EC17A6"/>
    <w:rsid w:val="00EE45ED"/>
    <w:rsid w:val="00F24267"/>
    <w:rsid w:val="00F252AE"/>
    <w:rsid w:val="00F33953"/>
    <w:rsid w:val="00F54B4B"/>
    <w:rsid w:val="00F73507"/>
    <w:rsid w:val="00F95BA7"/>
    <w:rsid w:val="00FB1DEC"/>
    <w:rsid w:val="00FE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20D7A-1330-49AC-B47E-C10F713D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2C5481"/>
  </w:style>
  <w:style w:type="character" w:customStyle="1" w:styleId="atn">
    <w:name w:val="atn"/>
    <w:rsid w:val="002C5481"/>
  </w:style>
  <w:style w:type="character" w:customStyle="1" w:styleId="shorttext">
    <w:name w:val="short_text"/>
    <w:rsid w:val="0028578F"/>
  </w:style>
  <w:style w:type="character" w:customStyle="1" w:styleId="st">
    <w:name w:val="st"/>
    <w:rsid w:val="00D85D1C"/>
  </w:style>
  <w:style w:type="character" w:styleId="a3">
    <w:name w:val="Emphasis"/>
    <w:uiPriority w:val="20"/>
    <w:qFormat/>
    <w:rsid w:val="00D85D1C"/>
    <w:rPr>
      <w:i/>
      <w:iCs/>
    </w:rPr>
  </w:style>
  <w:style w:type="table" w:styleId="a4">
    <w:name w:val="Table Grid"/>
    <w:basedOn w:val="a1"/>
    <w:rsid w:val="00746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 Знак1"/>
    <w:basedOn w:val="a"/>
    <w:rsid w:val="00CB2E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8322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83220E"/>
    <w:rPr>
      <w:rFonts w:ascii="Segoe UI" w:hAnsi="Segoe UI" w:cs="Segoe UI"/>
      <w:sz w:val="18"/>
      <w:szCs w:val="18"/>
      <w:lang w:val="en-GB"/>
    </w:rPr>
  </w:style>
  <w:style w:type="character" w:styleId="a7">
    <w:name w:val="Hyperlink"/>
    <w:uiPriority w:val="99"/>
    <w:unhideWhenUsed/>
    <w:rsid w:val="00F73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f.nci.org.au/facilities/software/COMSOL/4.3/doc/pdf/mph/COMSOLMultiphysicsUsersGuide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Спецкурсы для магистров 2-го года</vt:lpstr>
    </vt:vector>
  </TitlesOfParts>
  <Company>TOSHIBA</Company>
  <LinksUpToDate>false</LinksUpToDate>
  <CharactersWithSpaces>6553</CharactersWithSpaces>
  <SharedDoc>false</SharedDoc>
  <HLinks>
    <vt:vector size="6" baseType="variant">
      <vt:variant>
        <vt:i4>4325440</vt:i4>
      </vt:variant>
      <vt:variant>
        <vt:i4>6</vt:i4>
      </vt:variant>
      <vt:variant>
        <vt:i4>0</vt:i4>
      </vt:variant>
      <vt:variant>
        <vt:i4>5</vt:i4>
      </vt:variant>
      <vt:variant>
        <vt:lpwstr>http://nf.nci.org.au/facilities/software/COMSOL/4.3/doc/pdf/mph/COMSOLMultiphysicsUsersGuide.pdf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Спецкурсы для магистров 2-го года</dc:title>
  <dc:subject/>
  <dc:creator>Nikon</dc:creator>
  <cp:keywords/>
  <cp:lastModifiedBy>Никон</cp:lastModifiedBy>
  <cp:revision>3</cp:revision>
  <cp:lastPrinted>2013-07-24T10:32:00Z</cp:lastPrinted>
  <dcterms:created xsi:type="dcterms:W3CDTF">2014-03-18T14:06:00Z</dcterms:created>
  <dcterms:modified xsi:type="dcterms:W3CDTF">2014-05-06T08:46:00Z</dcterms:modified>
</cp:coreProperties>
</file>